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1B" w:rsidRPr="00E9661B" w:rsidRDefault="00E9661B" w:rsidP="00AE5D03">
      <w:pPr>
        <w:pStyle w:val="Sansinterligne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9661B">
        <w:rPr>
          <w:rFonts w:asciiTheme="minorHAnsi" w:hAnsiTheme="minorHAnsi" w:cstheme="minorHAnsi"/>
          <w:b/>
          <w:bCs/>
          <w:sz w:val="22"/>
          <w:szCs w:val="22"/>
          <w:u w:val="single"/>
        </w:rPr>
        <w:t>C</w:t>
      </w:r>
      <w:r w:rsidRPr="00E9661B">
        <w:rPr>
          <w:rFonts w:asciiTheme="minorHAnsi" w:hAnsiTheme="minorHAnsi" w:cstheme="minorHAnsi"/>
          <w:b/>
          <w:sz w:val="22"/>
          <w:szCs w:val="22"/>
          <w:u w:val="single"/>
        </w:rPr>
        <w:t>omment impliquer concrètement les citoyens dans la campagne « l’humain d’abord » ?</w:t>
      </w:r>
    </w:p>
    <w:p w:rsidR="00E9661B" w:rsidRPr="00E9661B" w:rsidRDefault="00E9661B" w:rsidP="00AE5D03">
      <w:pPr>
        <w:pStyle w:val="Sansinterligne"/>
        <w:rPr>
          <w:rFonts w:asciiTheme="minorHAnsi" w:hAnsiTheme="minorHAnsi" w:cstheme="minorHAnsi"/>
          <w:sz w:val="22"/>
          <w:szCs w:val="22"/>
        </w:rPr>
      </w:pPr>
      <w:r w:rsidRPr="00E9661B">
        <w:rPr>
          <w:rFonts w:asciiTheme="minorHAnsi" w:hAnsiTheme="minorHAnsi" w:cstheme="minorHAnsi"/>
          <w:sz w:val="22"/>
          <w:szCs w:val="22"/>
        </w:rPr>
        <w:t> </w:t>
      </w:r>
    </w:p>
    <w:p w:rsidR="00E9661B" w:rsidRPr="00E9661B" w:rsidRDefault="00E9661B" w:rsidP="00AE5D03">
      <w:pPr>
        <w:pStyle w:val="Sansinterligne"/>
        <w:rPr>
          <w:rFonts w:asciiTheme="minorHAnsi" w:hAnsiTheme="minorHAnsi" w:cstheme="minorHAnsi"/>
          <w:i/>
          <w:sz w:val="22"/>
          <w:szCs w:val="22"/>
        </w:rPr>
      </w:pPr>
      <w:r w:rsidRPr="00E9661B">
        <w:rPr>
          <w:rFonts w:asciiTheme="minorHAnsi" w:hAnsiTheme="minorHAnsi" w:cstheme="minorHAnsi"/>
          <w:i/>
          <w:sz w:val="22"/>
          <w:szCs w:val="22"/>
        </w:rPr>
        <w:t>Dans la campagne contre Bxl numérique, nous avons principalement organiser des manifestations et des débats. Le public mobilisé était principalement les ac</w:t>
      </w:r>
      <w:r w:rsidR="007E174C">
        <w:rPr>
          <w:rFonts w:asciiTheme="minorHAnsi" w:hAnsiTheme="minorHAnsi" w:cstheme="minorHAnsi"/>
          <w:i/>
          <w:sz w:val="22"/>
          <w:szCs w:val="22"/>
        </w:rPr>
        <w:t>teurs du monde associatif et ses</w:t>
      </w:r>
      <w:r w:rsidRPr="00E9661B">
        <w:rPr>
          <w:rFonts w:asciiTheme="minorHAnsi" w:hAnsiTheme="minorHAnsi" w:cstheme="minorHAnsi"/>
          <w:i/>
          <w:sz w:val="22"/>
          <w:szCs w:val="22"/>
        </w:rPr>
        <w:t xml:space="preserve"> public</w:t>
      </w:r>
      <w:r w:rsidR="007E174C">
        <w:rPr>
          <w:rFonts w:asciiTheme="minorHAnsi" w:hAnsiTheme="minorHAnsi" w:cstheme="minorHAnsi"/>
          <w:i/>
          <w:sz w:val="22"/>
          <w:szCs w:val="22"/>
        </w:rPr>
        <w:t>s</w:t>
      </w:r>
      <w:r w:rsidRPr="00E9661B">
        <w:rPr>
          <w:rFonts w:asciiTheme="minorHAnsi" w:hAnsiTheme="minorHAnsi" w:cstheme="minorHAnsi"/>
          <w:i/>
          <w:sz w:val="22"/>
          <w:szCs w:val="22"/>
        </w:rPr>
        <w:t>. </w:t>
      </w:r>
    </w:p>
    <w:p w:rsidR="00E9661B" w:rsidRDefault="00E9661B" w:rsidP="00AE5D03">
      <w:pPr>
        <w:pStyle w:val="Sansinterligne"/>
        <w:rPr>
          <w:rFonts w:asciiTheme="minorHAnsi" w:hAnsiTheme="minorHAnsi" w:cstheme="minorHAnsi"/>
          <w:i/>
          <w:sz w:val="22"/>
          <w:szCs w:val="22"/>
        </w:rPr>
      </w:pPr>
      <w:r w:rsidRPr="00E9661B">
        <w:rPr>
          <w:rFonts w:asciiTheme="minorHAnsi" w:hAnsiTheme="minorHAnsi" w:cstheme="minorHAnsi"/>
          <w:i/>
          <w:sz w:val="22"/>
          <w:szCs w:val="22"/>
        </w:rPr>
        <w:t xml:space="preserve">Comment toucher d’autres personnes ? Comment inclure d’autres personnes en imaginant d’autres actions et outils ? </w:t>
      </w:r>
    </w:p>
    <w:p w:rsidR="00F0351A" w:rsidRDefault="00F0351A" w:rsidP="00AE5D03">
      <w:pPr>
        <w:pStyle w:val="Sansinterligne"/>
        <w:rPr>
          <w:rFonts w:asciiTheme="minorHAnsi" w:hAnsiTheme="minorHAnsi" w:cstheme="minorHAnsi"/>
          <w:i/>
          <w:sz w:val="22"/>
          <w:szCs w:val="22"/>
        </w:rPr>
      </w:pPr>
    </w:p>
    <w:p w:rsidR="00E9661B" w:rsidRPr="00F0351A" w:rsidRDefault="00F0351A" w:rsidP="00AE5D03">
      <w:pPr>
        <w:pStyle w:val="Sansinterligne"/>
        <w:rPr>
          <w:rFonts w:asciiTheme="minorHAnsi" w:hAnsiTheme="minorHAnsi" w:cstheme="minorHAnsi"/>
          <w:b/>
          <w:sz w:val="22"/>
          <w:szCs w:val="22"/>
        </w:rPr>
      </w:pPr>
      <w:r w:rsidRPr="00F0351A">
        <w:rPr>
          <w:rFonts w:asciiTheme="minorHAnsi" w:hAnsiTheme="minorHAnsi" w:cstheme="minorHAnsi"/>
          <w:b/>
          <w:sz w:val="22"/>
          <w:szCs w:val="22"/>
        </w:rPr>
        <w:t>Quels publics viser ?</w:t>
      </w:r>
    </w:p>
    <w:p w:rsidR="00E9661B" w:rsidRPr="00E9661B" w:rsidRDefault="00E9661B" w:rsidP="00AE5D03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Les</w:t>
      </w:r>
      <w:r w:rsidRPr="00E9661B">
        <w:rPr>
          <w:rFonts w:asciiTheme="minorHAnsi" w:eastAsia="Times New Roman" w:hAnsiTheme="minorHAnsi" w:cstheme="minorHAnsi"/>
          <w:sz w:val="22"/>
          <w:szCs w:val="22"/>
        </w:rPr>
        <w:t xml:space="preserve"> question</w:t>
      </w:r>
      <w:r>
        <w:rPr>
          <w:rFonts w:asciiTheme="minorHAnsi" w:eastAsia="Times New Roman" w:hAnsiTheme="minorHAnsi" w:cstheme="minorHAnsi"/>
          <w:sz w:val="22"/>
          <w:szCs w:val="22"/>
        </w:rPr>
        <w:t>s</w:t>
      </w:r>
      <w:r w:rsidRPr="00E9661B">
        <w:rPr>
          <w:rFonts w:asciiTheme="minorHAnsi" w:eastAsia="Times New Roman" w:hAnsiTheme="minorHAnsi" w:cstheme="minorHAnsi"/>
          <w:sz w:val="22"/>
          <w:szCs w:val="22"/>
        </w:rPr>
        <w:t xml:space="preserve"> à se poser </w:t>
      </w:r>
      <w:r>
        <w:rPr>
          <w:rFonts w:asciiTheme="minorHAnsi" w:eastAsia="Times New Roman" w:hAnsiTheme="minorHAnsi" w:cstheme="minorHAnsi"/>
          <w:sz w:val="22"/>
          <w:szCs w:val="22"/>
        </w:rPr>
        <w:t>se situent à un double niveau. Q</w:t>
      </w:r>
      <w:r w:rsidRPr="00E9661B">
        <w:rPr>
          <w:rFonts w:asciiTheme="minorHAnsi" w:eastAsia="Times New Roman" w:hAnsiTheme="minorHAnsi" w:cstheme="minorHAnsi"/>
          <w:sz w:val="22"/>
          <w:szCs w:val="22"/>
        </w:rPr>
        <w:t xml:space="preserve">uels sont les publics </w:t>
      </w:r>
      <w:r>
        <w:rPr>
          <w:rFonts w:asciiTheme="minorHAnsi" w:eastAsia="Times New Roman" w:hAnsiTheme="minorHAnsi" w:cstheme="minorHAnsi"/>
          <w:sz w:val="22"/>
          <w:szCs w:val="22"/>
        </w:rPr>
        <w:t>spécifiques à viser</w:t>
      </w:r>
      <w:r w:rsidRPr="00E9661B">
        <w:rPr>
          <w:rFonts w:asciiTheme="minorHAnsi" w:eastAsia="Times New Roman" w:hAnsiTheme="minorHAnsi" w:cstheme="minorHAnsi"/>
          <w:sz w:val="22"/>
          <w:szCs w:val="22"/>
        </w:rPr>
        <w:t> pour rejoindre la campagne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et comment toucher toute la population</w:t>
      </w:r>
      <w:r w:rsidRPr="00E9661B">
        <w:rPr>
          <w:rFonts w:asciiTheme="minorHAnsi" w:eastAsia="Times New Roman" w:hAnsiTheme="minorHAnsi" w:cstheme="minorHAnsi"/>
          <w:sz w:val="22"/>
          <w:szCs w:val="22"/>
        </w:rPr>
        <w:t xml:space="preserve"> ? </w:t>
      </w:r>
    </w:p>
    <w:p w:rsidR="00E9661B" w:rsidRPr="00E9661B" w:rsidRDefault="00E9661B" w:rsidP="00AE5D03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Pour le premier aspect : i</w:t>
      </w:r>
      <w:r w:rsidRPr="00E9661B">
        <w:rPr>
          <w:rFonts w:asciiTheme="minorHAnsi" w:eastAsia="Times New Roman" w:hAnsiTheme="minorHAnsi" w:cstheme="minorHAnsi"/>
          <w:sz w:val="22"/>
          <w:szCs w:val="22"/>
        </w:rPr>
        <w:t xml:space="preserve">l faut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notamment </w:t>
      </w:r>
      <w:r w:rsidRPr="00E9661B">
        <w:rPr>
          <w:rFonts w:asciiTheme="minorHAnsi" w:eastAsia="Times New Roman" w:hAnsiTheme="minorHAnsi" w:cstheme="minorHAnsi"/>
          <w:sz w:val="22"/>
          <w:szCs w:val="22"/>
        </w:rPr>
        <w:t>militer, conscientiser parmi les gens qui sont proches de nous.</w:t>
      </w:r>
    </w:p>
    <w:p w:rsidR="00E9661B" w:rsidRPr="00E9661B" w:rsidRDefault="00E9661B" w:rsidP="00AE5D03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9661B">
        <w:rPr>
          <w:rStyle w:val="apple-converted-space"/>
          <w:rFonts w:asciiTheme="minorHAnsi" w:eastAsia="Times New Roman" w:hAnsiTheme="minorHAnsi" w:cstheme="minorHAnsi"/>
          <w:sz w:val="22"/>
          <w:szCs w:val="22"/>
        </w:rPr>
        <w:t>Il faudrait chercher l</w:t>
      </w:r>
      <w:r w:rsidRPr="00E9661B">
        <w:rPr>
          <w:rFonts w:asciiTheme="minorHAnsi" w:eastAsia="Times New Roman" w:hAnsiTheme="minorHAnsi" w:cstheme="minorHAnsi"/>
          <w:sz w:val="22"/>
          <w:szCs w:val="22"/>
        </w:rPr>
        <w:t xml:space="preserve">’effet « tache d’huile » faire du « via </w:t>
      </w:r>
      <w:proofErr w:type="spellStart"/>
      <w:r w:rsidRPr="00E9661B">
        <w:rPr>
          <w:rFonts w:asciiTheme="minorHAnsi" w:eastAsia="Times New Roman" w:hAnsiTheme="minorHAnsi" w:cstheme="minorHAnsi"/>
          <w:sz w:val="22"/>
          <w:szCs w:val="22"/>
        </w:rPr>
        <w:t>via</w:t>
      </w:r>
      <w:proofErr w:type="spellEnd"/>
      <w:r w:rsidRPr="00E9661B">
        <w:rPr>
          <w:rFonts w:asciiTheme="minorHAnsi" w:eastAsia="Times New Roman" w:hAnsiTheme="minorHAnsi" w:cstheme="minorHAnsi"/>
          <w:sz w:val="22"/>
          <w:szCs w:val="22"/>
        </w:rPr>
        <w:t> ».</w:t>
      </w:r>
    </w:p>
    <w:p w:rsidR="00E9661B" w:rsidRPr="00F0351A" w:rsidRDefault="00E9661B" w:rsidP="00AE5D03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9661B">
        <w:rPr>
          <w:rFonts w:asciiTheme="minorHAnsi" w:eastAsia="Times New Roman" w:hAnsiTheme="minorHAnsi" w:cstheme="minorHAnsi"/>
          <w:sz w:val="22"/>
          <w:szCs w:val="22"/>
        </w:rPr>
        <w:t>Par le biais de l’inclusion des personnes âgées, des personnes en souffrances psychiqu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es et des personnes porteuses de </w:t>
      </w:r>
      <w:r w:rsidRPr="00E9661B">
        <w:rPr>
          <w:rFonts w:asciiTheme="minorHAnsi" w:eastAsia="Times New Roman" w:hAnsiTheme="minorHAnsi" w:cstheme="minorHAnsi"/>
          <w:sz w:val="22"/>
          <w:szCs w:val="22"/>
        </w:rPr>
        <w:t>handicap</w:t>
      </w:r>
      <w:r w:rsidR="00F0351A">
        <w:rPr>
          <w:rFonts w:asciiTheme="minorHAnsi" w:eastAsia="Times New Roman" w:hAnsiTheme="minorHAnsi" w:cstheme="minorHAnsi"/>
          <w:sz w:val="22"/>
          <w:szCs w:val="22"/>
        </w:rPr>
        <w:t>, les personnes qui ont du mal avec les langues nationales</w:t>
      </w:r>
      <w:r w:rsidRPr="00E9661B">
        <w:rPr>
          <w:rFonts w:asciiTheme="minorHAnsi" w:eastAsia="Times New Roman" w:hAnsiTheme="minorHAnsi" w:cstheme="minorHAnsi"/>
          <w:sz w:val="22"/>
          <w:szCs w:val="22"/>
        </w:rPr>
        <w:t>. Il faudrait aussi inclure les jeunes qui ont aussi de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s difficultés dans le numérique. </w:t>
      </w:r>
      <w:r w:rsidR="00F0351A">
        <w:rPr>
          <w:rFonts w:asciiTheme="minorHAnsi" w:eastAsia="Times New Roman" w:hAnsiTheme="minorHAnsi" w:cstheme="minorHAnsi"/>
          <w:sz w:val="22"/>
          <w:szCs w:val="22"/>
        </w:rPr>
        <w:t xml:space="preserve">Il faut aussi </w:t>
      </w:r>
      <w:r w:rsidR="00F0351A" w:rsidRPr="00E9661B">
        <w:rPr>
          <w:rFonts w:asciiTheme="minorHAnsi" w:eastAsia="Times New Roman" w:hAnsiTheme="minorHAnsi" w:cstheme="minorHAnsi"/>
          <w:sz w:val="22"/>
          <w:szCs w:val="22"/>
        </w:rPr>
        <w:t>aborder les personnes en termes de groupe</w:t>
      </w:r>
      <w:r w:rsidR="00F0351A">
        <w:rPr>
          <w:rFonts w:asciiTheme="minorHAnsi" w:eastAsia="Times New Roman" w:hAnsiTheme="minorHAnsi" w:cstheme="minorHAnsi"/>
          <w:sz w:val="22"/>
          <w:szCs w:val="22"/>
        </w:rPr>
        <w:t>s</w:t>
      </w:r>
      <w:r w:rsidR="00F0351A" w:rsidRPr="00E9661B">
        <w:rPr>
          <w:rFonts w:asciiTheme="minorHAnsi" w:eastAsia="Times New Roman" w:hAnsiTheme="minorHAnsi" w:cstheme="minorHAnsi"/>
          <w:sz w:val="22"/>
          <w:szCs w:val="22"/>
        </w:rPr>
        <w:t xml:space="preserve"> professionnel</w:t>
      </w:r>
      <w:r w:rsidR="00F0351A">
        <w:rPr>
          <w:rFonts w:asciiTheme="minorHAnsi" w:eastAsia="Times New Roman" w:hAnsiTheme="minorHAnsi" w:cstheme="minorHAnsi"/>
          <w:sz w:val="22"/>
          <w:szCs w:val="22"/>
        </w:rPr>
        <w:t>s (m</w:t>
      </w:r>
      <w:r w:rsidR="00F0351A" w:rsidRPr="00E9661B">
        <w:rPr>
          <w:rFonts w:asciiTheme="minorHAnsi" w:eastAsia="Times New Roman" w:hAnsiTheme="minorHAnsi" w:cstheme="minorHAnsi"/>
          <w:sz w:val="22"/>
          <w:szCs w:val="22"/>
        </w:rPr>
        <w:t xml:space="preserve">obiliser les travailleurs </w:t>
      </w:r>
      <w:r w:rsidR="00F0351A">
        <w:rPr>
          <w:rFonts w:asciiTheme="minorHAnsi" w:eastAsia="Times New Roman" w:hAnsiTheme="minorHAnsi" w:cstheme="minorHAnsi"/>
          <w:sz w:val="22"/>
          <w:szCs w:val="22"/>
        </w:rPr>
        <w:t xml:space="preserve">pas d’accord ou en difficulté avec </w:t>
      </w:r>
      <w:r w:rsidR="00F0351A" w:rsidRPr="00E9661B">
        <w:rPr>
          <w:rFonts w:asciiTheme="minorHAnsi" w:eastAsia="Times New Roman" w:hAnsiTheme="minorHAnsi" w:cstheme="minorHAnsi"/>
          <w:sz w:val="22"/>
          <w:szCs w:val="22"/>
        </w:rPr>
        <w:t>la numérisation liée à leur fonction</w:t>
      </w:r>
      <w:r w:rsidR="00F0351A">
        <w:rPr>
          <w:rFonts w:asciiTheme="minorHAnsi" w:eastAsia="Times New Roman" w:hAnsiTheme="minorHAnsi" w:cstheme="minorHAnsi"/>
          <w:sz w:val="22"/>
          <w:szCs w:val="22"/>
        </w:rPr>
        <w:t>, ou qui risquent de perdre leur travail à cause de cela</w:t>
      </w:r>
      <w:r w:rsidR="00F0351A" w:rsidRPr="00E9661B">
        <w:rPr>
          <w:rFonts w:asciiTheme="minorHAnsi" w:eastAsia="Times New Roman" w:hAnsiTheme="minorHAnsi" w:cstheme="minorHAnsi"/>
          <w:sz w:val="22"/>
          <w:szCs w:val="22"/>
        </w:rPr>
        <w:t>. </w:t>
      </w:r>
      <w:r w:rsidR="00F0351A">
        <w:rPr>
          <w:rFonts w:asciiTheme="minorHAnsi" w:eastAsia="Times New Roman" w:hAnsiTheme="minorHAnsi" w:cstheme="minorHAnsi"/>
          <w:sz w:val="22"/>
          <w:szCs w:val="22"/>
        </w:rPr>
        <w:t>Mobiliser les syndicats).</w:t>
      </w:r>
      <w:r w:rsidR="00F0351A" w:rsidRPr="00E9661B">
        <w:rPr>
          <w:rStyle w:val="apple-converted-space"/>
          <w:rFonts w:asciiTheme="minorHAnsi" w:eastAsia="Times New Roman" w:hAnsiTheme="minorHAnsi" w:cstheme="minorHAnsi"/>
          <w:sz w:val="22"/>
          <w:szCs w:val="22"/>
        </w:rPr>
        <w:t> </w:t>
      </w:r>
      <w:r w:rsidR="00F0351A" w:rsidRPr="00E9661B">
        <w:rPr>
          <w:rFonts w:asciiTheme="minorHAnsi" w:eastAsia="Times New Roman" w:hAnsiTheme="minorHAnsi" w:cstheme="minorHAnsi"/>
          <w:sz w:val="22"/>
          <w:szCs w:val="22"/>
        </w:rPr>
        <w:t>Les usagers du numérique sont aussi des parents, des travailleurs… </w:t>
      </w:r>
    </w:p>
    <w:p w:rsidR="00F0351A" w:rsidRDefault="00E9661B" w:rsidP="00AE5D03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9661B">
        <w:rPr>
          <w:rFonts w:asciiTheme="minorHAnsi" w:eastAsia="Times New Roman" w:hAnsiTheme="minorHAnsi" w:cstheme="minorHAnsi"/>
          <w:sz w:val="22"/>
          <w:szCs w:val="22"/>
        </w:rPr>
        <w:t>Sur le travail vers toute la population, il faut notamment poser des questions générales</w:t>
      </w:r>
      <w:r>
        <w:rPr>
          <w:rFonts w:asciiTheme="minorHAnsi" w:eastAsia="Times New Roman" w:hAnsiTheme="minorHAnsi" w:cstheme="minorHAnsi"/>
          <w:sz w:val="22"/>
          <w:szCs w:val="22"/>
        </w:rPr>
        <w:t> : q</w:t>
      </w:r>
      <w:r w:rsidRPr="00E9661B">
        <w:rPr>
          <w:rFonts w:asciiTheme="minorHAnsi" w:eastAsia="Times New Roman" w:hAnsiTheme="minorHAnsi" w:cstheme="minorHAnsi"/>
          <w:sz w:val="22"/>
          <w:szCs w:val="22"/>
        </w:rPr>
        <w:t>ue voulons-nous comme société et quel</w:t>
      </w:r>
      <w:r w:rsidR="00F0351A">
        <w:rPr>
          <w:rFonts w:asciiTheme="minorHAnsi" w:eastAsia="Times New Roman" w:hAnsiTheme="minorHAnsi" w:cstheme="minorHAnsi"/>
          <w:sz w:val="22"/>
          <w:szCs w:val="22"/>
        </w:rPr>
        <w:t>les sont</w:t>
      </w:r>
      <w:r w:rsidRPr="00E9661B">
        <w:rPr>
          <w:rFonts w:asciiTheme="minorHAnsi" w:eastAsia="Times New Roman" w:hAnsiTheme="minorHAnsi" w:cstheme="minorHAnsi"/>
          <w:sz w:val="22"/>
          <w:szCs w:val="22"/>
        </w:rPr>
        <w:t xml:space="preserve"> les vale</w:t>
      </w:r>
      <w:r w:rsidR="00F0351A">
        <w:rPr>
          <w:rFonts w:asciiTheme="minorHAnsi" w:eastAsia="Times New Roman" w:hAnsiTheme="minorHAnsi" w:cstheme="minorHAnsi"/>
          <w:sz w:val="22"/>
          <w:szCs w:val="22"/>
        </w:rPr>
        <w:t>urs que l’on souhaite véhiculer</w:t>
      </w:r>
      <w:r w:rsidRPr="00E9661B">
        <w:rPr>
          <w:rFonts w:asciiTheme="minorHAnsi" w:eastAsia="Times New Roman" w:hAnsiTheme="minorHAnsi" w:cstheme="minorHAnsi"/>
          <w:sz w:val="22"/>
          <w:szCs w:val="22"/>
        </w:rPr>
        <w:t>. Ramener les choses via ce biais permet de rassembler un public plus large et de le fédérer. </w:t>
      </w:r>
    </w:p>
    <w:p w:rsidR="00E9661B" w:rsidRPr="00E9661B" w:rsidRDefault="00F0351A" w:rsidP="00AE5D03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Cela permet également de parler des problèmes que soulève le numérique, </w:t>
      </w:r>
      <w:r w:rsidRPr="00E9661B">
        <w:rPr>
          <w:rFonts w:asciiTheme="minorHAnsi" w:eastAsia="Times New Roman" w:hAnsiTheme="minorHAnsi" w:cstheme="minorHAnsi"/>
          <w:sz w:val="22"/>
          <w:szCs w:val="22"/>
        </w:rPr>
        <w:t>notamment au regard de la déshumanisation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de la solitude, de la surveillance, de la marchandisation, des limites écologiques, du piratage, du non-accès aux droits et services…. </w:t>
      </w:r>
    </w:p>
    <w:p w:rsidR="00E9661B" w:rsidRDefault="00F0351A" w:rsidP="00AE5D03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E9661B">
        <w:rPr>
          <w:rFonts w:asciiTheme="minorHAnsi" w:eastAsia="Times New Roman" w:hAnsiTheme="minorHAnsi" w:cstheme="minorHAnsi"/>
          <w:sz w:val="22"/>
          <w:szCs w:val="22"/>
        </w:rPr>
        <w:t>tre au plus proche des gens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par </w:t>
      </w:r>
      <w:r w:rsidR="00E9661B" w:rsidRPr="00E9661B">
        <w:rPr>
          <w:rFonts w:asciiTheme="minorHAnsi" w:eastAsia="Times New Roman" w:hAnsiTheme="minorHAnsi" w:cstheme="minorHAnsi"/>
          <w:sz w:val="22"/>
          <w:szCs w:val="22"/>
        </w:rPr>
        <w:t>une présence locale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ou dans les</w:t>
      </w:r>
      <w:r w:rsidR="00E9661B" w:rsidRPr="00E9661B">
        <w:rPr>
          <w:rFonts w:asciiTheme="minorHAnsi" w:eastAsia="Times New Roman" w:hAnsiTheme="minorHAnsi" w:cstheme="minorHAnsi"/>
          <w:sz w:val="22"/>
          <w:szCs w:val="22"/>
        </w:rPr>
        <w:t xml:space="preserve"> différentes activités durant la période électorale</w:t>
      </w:r>
      <w:r w:rsidR="007E174C">
        <w:rPr>
          <w:rFonts w:asciiTheme="minorHAnsi" w:eastAsia="Times New Roman" w:hAnsiTheme="minorHAnsi" w:cstheme="minorHAnsi"/>
          <w:sz w:val="22"/>
          <w:szCs w:val="22"/>
        </w:rPr>
        <w:t xml:space="preserve"> (l</w:t>
      </w:r>
      <w:r>
        <w:rPr>
          <w:rFonts w:asciiTheme="minorHAnsi" w:eastAsia="Times New Roman" w:hAnsiTheme="minorHAnsi" w:cstheme="minorHAnsi"/>
          <w:sz w:val="22"/>
          <w:szCs w:val="22"/>
        </w:rPr>
        <w:t>ors de la fête de l’Iris, le 1</w:t>
      </w:r>
      <w:r w:rsidRPr="00F0351A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er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mai</w:t>
      </w:r>
      <w:r w:rsidR="007E174C">
        <w:rPr>
          <w:rFonts w:asciiTheme="minorHAnsi" w:eastAsia="Times New Roman" w:hAnsiTheme="minorHAnsi" w:cstheme="minorHAnsi"/>
          <w:sz w:val="22"/>
          <w:szCs w:val="22"/>
        </w:rPr>
        <w:t>, des débats organisés par d’autres</w:t>
      </w:r>
      <w:r>
        <w:rPr>
          <w:rFonts w:asciiTheme="minorHAnsi" w:eastAsia="Times New Roman" w:hAnsiTheme="minorHAnsi" w:cstheme="minorHAnsi"/>
          <w:sz w:val="22"/>
          <w:szCs w:val="22"/>
        </w:rPr>
        <w:t>…</w:t>
      </w:r>
      <w:r w:rsidR="007E174C">
        <w:rPr>
          <w:rFonts w:asciiTheme="minorHAnsi" w:eastAsia="Times New Roman" w:hAnsiTheme="minorHAnsi" w:cstheme="minorHAnsi"/>
          <w:sz w:val="22"/>
          <w:szCs w:val="22"/>
        </w:rPr>
        <w:t>).</w:t>
      </w:r>
      <w:r w:rsidR="00E9661B" w:rsidRPr="00E9661B">
        <w:rPr>
          <w:rStyle w:val="apple-converted-space"/>
          <w:rFonts w:asciiTheme="minorHAnsi" w:eastAsia="Times New Roman" w:hAnsiTheme="minorHAnsi" w:cstheme="minorHAnsi"/>
          <w:sz w:val="22"/>
          <w:szCs w:val="22"/>
        </w:rPr>
        <w:t> </w:t>
      </w:r>
      <w:r w:rsidR="00E9661B" w:rsidRPr="00E9661B">
        <w:rPr>
          <w:rFonts w:asciiTheme="minorHAnsi" w:eastAsia="Times New Roman" w:hAnsiTheme="minorHAnsi" w:cstheme="minorHAnsi"/>
          <w:sz w:val="22"/>
          <w:szCs w:val="22"/>
        </w:rPr>
        <w:t> </w:t>
      </w:r>
    </w:p>
    <w:p w:rsidR="006444CE" w:rsidRPr="00E9661B" w:rsidRDefault="006444CE" w:rsidP="006444CE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:rsidR="00E9661B" w:rsidRPr="00F0351A" w:rsidRDefault="00F0351A" w:rsidP="00AE5D0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0351A">
        <w:rPr>
          <w:rFonts w:asciiTheme="minorHAnsi" w:hAnsiTheme="minorHAnsi" w:cstheme="minorHAnsi"/>
          <w:b/>
          <w:sz w:val="22"/>
          <w:szCs w:val="22"/>
        </w:rPr>
        <w:t>Par quelles actions les impliquer ?</w:t>
      </w:r>
      <w:r w:rsidR="00E9661B" w:rsidRPr="00F0351A">
        <w:rPr>
          <w:rFonts w:asciiTheme="minorHAnsi" w:hAnsiTheme="minorHAnsi" w:cstheme="minorHAnsi"/>
          <w:b/>
          <w:sz w:val="22"/>
          <w:szCs w:val="22"/>
        </w:rPr>
        <w:t> </w:t>
      </w:r>
    </w:p>
    <w:p w:rsidR="00E9661B" w:rsidRPr="00E9661B" w:rsidRDefault="007E174C" w:rsidP="00AE5D03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Urnes dans l’espace public pour donner leur avis (pré vote « pour ou contre les guichets »)</w:t>
      </w:r>
    </w:p>
    <w:p w:rsidR="00E9661B" w:rsidRDefault="00E9661B" w:rsidP="00AE5D03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9661B">
        <w:rPr>
          <w:rFonts w:asciiTheme="minorHAnsi" w:eastAsia="Times New Roman" w:hAnsiTheme="minorHAnsi" w:cstheme="minorHAnsi"/>
          <w:sz w:val="22"/>
          <w:szCs w:val="22"/>
        </w:rPr>
        <w:t>Interpellation des politiciens </w:t>
      </w:r>
    </w:p>
    <w:p w:rsidR="007E174C" w:rsidRPr="00E9661B" w:rsidRDefault="007E174C" w:rsidP="00AE5D03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Tracts</w:t>
      </w:r>
    </w:p>
    <w:p w:rsidR="00E9661B" w:rsidRPr="00E9661B" w:rsidRDefault="00E9661B" w:rsidP="00AE5D03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9661B">
        <w:rPr>
          <w:rFonts w:asciiTheme="minorHAnsi" w:eastAsia="Times New Roman" w:hAnsiTheme="minorHAnsi" w:cstheme="minorHAnsi"/>
          <w:sz w:val="22"/>
          <w:szCs w:val="22"/>
        </w:rPr>
        <w:t>Affiches </w:t>
      </w:r>
      <w:r w:rsidR="007E174C">
        <w:rPr>
          <w:rFonts w:asciiTheme="minorHAnsi" w:eastAsia="Times New Roman" w:hAnsiTheme="minorHAnsi" w:cstheme="minorHAnsi"/>
          <w:sz w:val="22"/>
          <w:szCs w:val="22"/>
        </w:rPr>
        <w:t>dans la ville avec nos témoignages ou nos questions</w:t>
      </w:r>
    </w:p>
    <w:p w:rsidR="007E174C" w:rsidRDefault="00E9661B" w:rsidP="00AE5D03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9661B">
        <w:rPr>
          <w:rFonts w:asciiTheme="minorHAnsi" w:eastAsia="Times New Roman" w:hAnsiTheme="minorHAnsi" w:cstheme="minorHAnsi"/>
          <w:sz w:val="22"/>
          <w:szCs w:val="22"/>
        </w:rPr>
        <w:t>Actions dans les banques ou les transports publics</w:t>
      </w:r>
      <w:r w:rsidR="007E174C">
        <w:rPr>
          <w:rFonts w:asciiTheme="minorHAnsi" w:eastAsia="Times New Roman" w:hAnsiTheme="minorHAnsi" w:cstheme="minorHAnsi"/>
          <w:sz w:val="22"/>
          <w:szCs w:val="22"/>
        </w:rPr>
        <w:t>, contre les services essentiels numérisés</w:t>
      </w:r>
    </w:p>
    <w:p w:rsidR="00E9661B" w:rsidRPr="00E9661B" w:rsidRDefault="007E174C" w:rsidP="00AE5D03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Actions devant les services publics pas suffisamment accessibles</w:t>
      </w:r>
      <w:r w:rsidR="00E9661B" w:rsidRPr="00E9661B">
        <w:rPr>
          <w:rFonts w:asciiTheme="minorHAnsi" w:eastAsia="Times New Roman" w:hAnsiTheme="minorHAnsi" w:cstheme="minorHAnsi"/>
          <w:sz w:val="22"/>
          <w:szCs w:val="22"/>
        </w:rPr>
        <w:t> </w:t>
      </w:r>
    </w:p>
    <w:p w:rsidR="00E9661B" w:rsidRPr="00E9661B" w:rsidRDefault="00E9661B" w:rsidP="00AE5D03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9661B">
        <w:rPr>
          <w:rFonts w:asciiTheme="minorHAnsi" w:eastAsia="Times New Roman" w:hAnsiTheme="minorHAnsi" w:cstheme="minorHAnsi"/>
          <w:sz w:val="22"/>
          <w:szCs w:val="22"/>
        </w:rPr>
        <w:t xml:space="preserve">Carte blanche sur une demande de moratoire des services d’intérêt général </w:t>
      </w:r>
      <w:r w:rsidR="007E174C">
        <w:rPr>
          <w:rFonts w:asciiTheme="minorHAnsi" w:eastAsia="Times New Roman" w:hAnsiTheme="minorHAnsi" w:cstheme="minorHAnsi"/>
          <w:sz w:val="22"/>
          <w:szCs w:val="22"/>
        </w:rPr>
        <w:t>au niveau européen,</w:t>
      </w:r>
      <w:r w:rsidRPr="00E9661B">
        <w:rPr>
          <w:rFonts w:asciiTheme="minorHAnsi" w:eastAsia="Times New Roman" w:hAnsiTheme="minorHAnsi" w:cstheme="minorHAnsi"/>
          <w:sz w:val="22"/>
          <w:szCs w:val="22"/>
        </w:rPr>
        <w:t xml:space="preserve"> qui serait le point de départ d’une pétition </w:t>
      </w:r>
    </w:p>
    <w:p w:rsidR="00F0351A" w:rsidRDefault="00E9661B" w:rsidP="00AE5D03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9661B">
        <w:rPr>
          <w:rFonts w:asciiTheme="minorHAnsi" w:eastAsia="Times New Roman" w:hAnsiTheme="minorHAnsi" w:cstheme="minorHAnsi"/>
          <w:sz w:val="22"/>
          <w:szCs w:val="22"/>
        </w:rPr>
        <w:t>Guichets d’or</w:t>
      </w:r>
      <w:r w:rsidRPr="00E9661B">
        <w:rPr>
          <w:rStyle w:val="apple-converted-space"/>
          <w:rFonts w:asciiTheme="minorHAnsi" w:eastAsia="Times New Roman" w:hAnsiTheme="minorHAnsi" w:cstheme="minorHAnsi"/>
          <w:sz w:val="22"/>
          <w:szCs w:val="22"/>
        </w:rPr>
        <w:t> </w:t>
      </w:r>
      <w:r w:rsidR="00F0351A">
        <w:rPr>
          <w:rFonts w:asciiTheme="minorHAnsi" w:eastAsia="Times New Roman" w:hAnsiTheme="minorHAnsi" w:cstheme="minorHAnsi"/>
          <w:sz w:val="22"/>
          <w:szCs w:val="22"/>
        </w:rPr>
        <w:t>(rigolo : féliciter/dénoncer les politiciens/les administrations qui valorisent le contact humain/le tout-numérique)</w:t>
      </w:r>
    </w:p>
    <w:p w:rsidR="00F0351A" w:rsidRPr="00F0351A" w:rsidRDefault="00E9661B" w:rsidP="00AE5D03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F0351A">
        <w:rPr>
          <w:rFonts w:asciiTheme="minorHAnsi" w:hAnsiTheme="minorHAnsi" w:cstheme="minorHAnsi"/>
          <w:sz w:val="22"/>
          <w:szCs w:val="22"/>
        </w:rPr>
        <w:t>Tournée dans les associations pour expliquer la campagne et les suites au public</w:t>
      </w:r>
      <w:r w:rsidRPr="00F0351A">
        <w:rPr>
          <w:rStyle w:val="apple-converted-space"/>
          <w:rFonts w:asciiTheme="minorHAnsi" w:eastAsia="Times New Roman" w:hAnsiTheme="minorHAnsi" w:cstheme="minorHAnsi"/>
          <w:sz w:val="22"/>
          <w:szCs w:val="22"/>
        </w:rPr>
        <w:t> </w:t>
      </w:r>
      <w:r w:rsidRPr="00F0351A">
        <w:rPr>
          <w:rFonts w:asciiTheme="minorHAnsi" w:hAnsiTheme="minorHAnsi" w:cstheme="minorHAnsi"/>
          <w:sz w:val="22"/>
          <w:szCs w:val="22"/>
        </w:rPr>
        <w:t> </w:t>
      </w:r>
    </w:p>
    <w:p w:rsidR="00F0351A" w:rsidRPr="00F0351A" w:rsidRDefault="00E9661B" w:rsidP="00AE5D03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F0351A">
        <w:rPr>
          <w:rFonts w:asciiTheme="minorHAnsi" w:hAnsiTheme="minorHAnsi" w:cstheme="minorHAnsi"/>
          <w:sz w:val="22"/>
          <w:szCs w:val="22"/>
        </w:rPr>
        <w:t xml:space="preserve">Multiplier les outils déjà à la portée de certaines associations comme les </w:t>
      </w:r>
      <w:proofErr w:type="spellStart"/>
      <w:r w:rsidRPr="00F0351A">
        <w:rPr>
          <w:rFonts w:asciiTheme="minorHAnsi" w:hAnsiTheme="minorHAnsi" w:cstheme="minorHAnsi"/>
          <w:sz w:val="22"/>
          <w:szCs w:val="22"/>
        </w:rPr>
        <w:t>newletters</w:t>
      </w:r>
      <w:proofErr w:type="spellEnd"/>
      <w:r w:rsidRPr="00F0351A">
        <w:rPr>
          <w:rFonts w:asciiTheme="minorHAnsi" w:hAnsiTheme="minorHAnsi" w:cstheme="minorHAnsi"/>
          <w:sz w:val="22"/>
          <w:szCs w:val="22"/>
        </w:rPr>
        <w:t> </w:t>
      </w:r>
    </w:p>
    <w:p w:rsidR="00E9661B" w:rsidRPr="00F0351A" w:rsidRDefault="00E9661B" w:rsidP="00AE5D03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F0351A">
        <w:rPr>
          <w:rFonts w:asciiTheme="minorHAnsi" w:hAnsiTheme="minorHAnsi" w:cstheme="minorHAnsi"/>
          <w:sz w:val="22"/>
          <w:szCs w:val="22"/>
        </w:rPr>
        <w:t>Demande de subventions et projets pour contrer le numérique</w:t>
      </w:r>
      <w:r w:rsidRPr="00F0351A">
        <w:rPr>
          <w:rStyle w:val="apple-converted-space"/>
          <w:rFonts w:asciiTheme="minorHAnsi" w:eastAsia="Times New Roman" w:hAnsiTheme="minorHAnsi" w:cstheme="minorHAnsi"/>
          <w:sz w:val="22"/>
          <w:szCs w:val="22"/>
        </w:rPr>
        <w:t> </w:t>
      </w:r>
      <w:r w:rsidRPr="00F0351A">
        <w:rPr>
          <w:rFonts w:asciiTheme="minorHAnsi" w:hAnsiTheme="minorHAnsi" w:cstheme="minorHAnsi"/>
          <w:sz w:val="22"/>
          <w:szCs w:val="22"/>
        </w:rPr>
        <w:t> </w:t>
      </w:r>
    </w:p>
    <w:p w:rsidR="00E9661B" w:rsidRPr="00E9661B" w:rsidRDefault="00E9661B" w:rsidP="00AE5D03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9661B">
        <w:rPr>
          <w:rFonts w:asciiTheme="minorHAnsi" w:eastAsia="Times New Roman" w:hAnsiTheme="minorHAnsi" w:cstheme="minorHAnsi"/>
          <w:sz w:val="22"/>
          <w:szCs w:val="22"/>
        </w:rPr>
        <w:t xml:space="preserve">Envisager le </w:t>
      </w:r>
      <w:r w:rsidR="00F0351A">
        <w:rPr>
          <w:rFonts w:asciiTheme="minorHAnsi" w:eastAsia="Times New Roman" w:hAnsiTheme="minorHAnsi" w:cstheme="minorHAnsi"/>
          <w:sz w:val="22"/>
          <w:szCs w:val="22"/>
        </w:rPr>
        <w:t xml:space="preserve">FALC </w:t>
      </w:r>
      <w:r w:rsidRPr="00E9661B">
        <w:rPr>
          <w:rFonts w:asciiTheme="minorHAnsi" w:eastAsia="Times New Roman" w:hAnsiTheme="minorHAnsi" w:cstheme="minorHAnsi"/>
          <w:sz w:val="22"/>
          <w:szCs w:val="22"/>
        </w:rPr>
        <w:t>« F</w:t>
      </w:r>
      <w:r w:rsidR="00F0351A">
        <w:rPr>
          <w:rFonts w:asciiTheme="minorHAnsi" w:eastAsia="Times New Roman" w:hAnsiTheme="minorHAnsi" w:cstheme="minorHAnsi"/>
          <w:sz w:val="22"/>
          <w:szCs w:val="22"/>
        </w:rPr>
        <w:t>acile à lire et à comprendre</w:t>
      </w:r>
      <w:r w:rsidR="007E174C">
        <w:rPr>
          <w:rFonts w:asciiTheme="minorHAnsi" w:eastAsia="Times New Roman" w:hAnsiTheme="minorHAnsi" w:cstheme="minorHAnsi"/>
          <w:sz w:val="22"/>
          <w:szCs w:val="22"/>
        </w:rPr>
        <w:t xml:space="preserve"> » </w:t>
      </w:r>
      <w:r w:rsidRPr="00E9661B">
        <w:rPr>
          <w:rFonts w:asciiTheme="minorHAnsi" w:eastAsia="Times New Roman" w:hAnsiTheme="minorHAnsi" w:cstheme="minorHAnsi"/>
          <w:sz w:val="22"/>
          <w:szCs w:val="22"/>
        </w:rPr>
        <w:t>pour accrocher plus de publics</w:t>
      </w:r>
      <w:r w:rsidRPr="00E9661B">
        <w:rPr>
          <w:rStyle w:val="apple-converted-space"/>
          <w:rFonts w:asciiTheme="minorHAnsi" w:eastAsia="Times New Roman" w:hAnsiTheme="minorHAnsi" w:cstheme="minorHAnsi"/>
          <w:sz w:val="22"/>
          <w:szCs w:val="22"/>
        </w:rPr>
        <w:t> </w:t>
      </w:r>
      <w:r w:rsidRPr="00E9661B">
        <w:rPr>
          <w:rFonts w:asciiTheme="minorHAnsi" w:eastAsia="Times New Roman" w:hAnsiTheme="minorHAnsi" w:cstheme="minorHAnsi"/>
          <w:sz w:val="22"/>
          <w:szCs w:val="22"/>
        </w:rPr>
        <w:t> </w:t>
      </w:r>
    </w:p>
    <w:p w:rsidR="00E9661B" w:rsidRPr="00E9661B" w:rsidRDefault="00E9661B" w:rsidP="00AE5D03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9661B">
        <w:rPr>
          <w:rFonts w:asciiTheme="minorHAnsi" w:eastAsia="Times New Roman" w:hAnsiTheme="minorHAnsi" w:cstheme="minorHAnsi"/>
          <w:sz w:val="22"/>
          <w:szCs w:val="22"/>
        </w:rPr>
        <w:t>Utiliser les médias tels que les réseaux sociaux </w:t>
      </w:r>
      <w:r w:rsidR="00F0351A">
        <w:rPr>
          <w:rFonts w:asciiTheme="minorHAnsi" w:eastAsia="Times New Roman" w:hAnsiTheme="minorHAnsi" w:cstheme="minorHAnsi"/>
          <w:sz w:val="22"/>
          <w:szCs w:val="22"/>
        </w:rPr>
        <w:t xml:space="preserve">(FB, </w:t>
      </w:r>
      <w:proofErr w:type="spellStart"/>
      <w:r w:rsidR="00F0351A">
        <w:rPr>
          <w:rFonts w:asciiTheme="minorHAnsi" w:eastAsia="Times New Roman" w:hAnsiTheme="minorHAnsi" w:cstheme="minorHAnsi"/>
          <w:sz w:val="22"/>
          <w:szCs w:val="22"/>
        </w:rPr>
        <w:t>TikTok</w:t>
      </w:r>
      <w:proofErr w:type="spellEnd"/>
      <w:r w:rsidR="00F0351A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E9661B" w:rsidRPr="007E174C" w:rsidRDefault="00E9661B" w:rsidP="00AE5D03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9661B">
        <w:rPr>
          <w:rFonts w:asciiTheme="minorHAnsi" w:eastAsia="Times New Roman" w:hAnsiTheme="minorHAnsi" w:cstheme="minorHAnsi"/>
          <w:sz w:val="22"/>
          <w:szCs w:val="22"/>
        </w:rPr>
        <w:t>Interpellation par le bais de l’art : faire appel aux émotions</w:t>
      </w:r>
      <w:r w:rsidR="007E174C">
        <w:rPr>
          <w:rFonts w:asciiTheme="minorHAnsi" w:eastAsia="Times New Roman" w:hAnsiTheme="minorHAnsi" w:cstheme="minorHAnsi"/>
          <w:sz w:val="22"/>
          <w:szCs w:val="22"/>
        </w:rPr>
        <w:t>…</w:t>
      </w:r>
      <w:r w:rsidRPr="00E9661B">
        <w:rPr>
          <w:rFonts w:asciiTheme="minorHAnsi" w:eastAsia="Times New Roman" w:hAnsiTheme="minorHAnsi" w:cstheme="minorHAnsi"/>
          <w:sz w:val="22"/>
          <w:szCs w:val="22"/>
        </w:rPr>
        <w:t> </w:t>
      </w:r>
      <w:r w:rsidR="007E174C" w:rsidRPr="00E9661B">
        <w:rPr>
          <w:rFonts w:asciiTheme="minorHAnsi" w:eastAsia="Times New Roman" w:hAnsiTheme="minorHAnsi" w:cstheme="minorHAnsi"/>
          <w:sz w:val="22"/>
          <w:szCs w:val="22"/>
        </w:rPr>
        <w:t>Théâtre Action </w:t>
      </w:r>
    </w:p>
    <w:p w:rsidR="00AC0DDD" w:rsidRDefault="00E9661B" w:rsidP="00AE5D03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9661B">
        <w:rPr>
          <w:rFonts w:asciiTheme="minorHAnsi" w:eastAsia="Times New Roman" w:hAnsiTheme="minorHAnsi" w:cstheme="minorHAnsi"/>
          <w:sz w:val="22"/>
          <w:szCs w:val="22"/>
        </w:rPr>
        <w:t>Interpellation par le biais de témoignages</w:t>
      </w:r>
      <w:r w:rsidRPr="00E9661B">
        <w:rPr>
          <w:rStyle w:val="apple-converted-space"/>
          <w:rFonts w:asciiTheme="minorHAnsi" w:eastAsia="Times New Roman" w:hAnsiTheme="minorHAnsi" w:cstheme="minorHAnsi"/>
          <w:sz w:val="22"/>
          <w:szCs w:val="22"/>
        </w:rPr>
        <w:t> </w:t>
      </w:r>
      <w:r w:rsidRPr="00E9661B">
        <w:rPr>
          <w:rFonts w:asciiTheme="minorHAnsi" w:eastAsia="Times New Roman" w:hAnsiTheme="minorHAnsi" w:cstheme="minorHAnsi"/>
          <w:sz w:val="22"/>
          <w:szCs w:val="22"/>
        </w:rPr>
        <w:t> </w:t>
      </w:r>
    </w:p>
    <w:p w:rsidR="00335BD3" w:rsidRDefault="00335BD3" w:rsidP="00AE5D0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AE5D03" w:rsidRDefault="00AE5D03" w:rsidP="00AE5D03">
      <w:pPr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AE5D03" w:rsidRDefault="00AE5D03" w:rsidP="00AE5D03">
      <w:pPr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AE5D03" w:rsidRDefault="00AE5D03" w:rsidP="00AE5D03">
      <w:pPr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6444CE" w:rsidRDefault="006444CE" w:rsidP="00AE5D03">
      <w:pPr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335BD3" w:rsidRDefault="001D3169" w:rsidP="006444CE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lastRenderedPageBreak/>
        <w:t>Comment effectuer un état des lieux et un suivi de l’accessibilité des services publics locaux ?</w:t>
      </w:r>
    </w:p>
    <w:p w:rsidR="00AE5D03" w:rsidRPr="007D7A3F" w:rsidRDefault="00AE5D03" w:rsidP="00AE5D03">
      <w:pPr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CF767E" w:rsidRPr="00AE5D03" w:rsidRDefault="00880DDC" w:rsidP="006444CE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D</w:t>
      </w:r>
      <w:r w:rsidR="00AE5D03">
        <w:rPr>
          <w:rFonts w:asciiTheme="minorHAnsi" w:eastAsia="Times New Roman" w:hAnsiTheme="minorHAnsi" w:cstheme="minorHAnsi"/>
          <w:b/>
          <w:sz w:val="22"/>
          <w:szCs w:val="22"/>
        </w:rPr>
        <w:t>escription d</w:t>
      </w:r>
      <w:r w:rsidR="007D7A3F" w:rsidRPr="00AE5D03">
        <w:rPr>
          <w:rFonts w:asciiTheme="minorHAnsi" w:eastAsia="Times New Roman" w:hAnsiTheme="minorHAnsi" w:cstheme="minorHAnsi"/>
          <w:b/>
          <w:sz w:val="22"/>
          <w:szCs w:val="22"/>
        </w:rPr>
        <w:t>es a</w:t>
      </w:r>
      <w:r w:rsidR="00335BD3" w:rsidRPr="00AE5D03">
        <w:rPr>
          <w:rFonts w:asciiTheme="minorHAnsi" w:eastAsia="Times New Roman" w:hAnsiTheme="minorHAnsi" w:cstheme="minorHAnsi"/>
          <w:b/>
          <w:sz w:val="22"/>
          <w:szCs w:val="22"/>
        </w:rPr>
        <w:t xml:space="preserve">ctions déjà réalisées dans certaines communes </w:t>
      </w:r>
      <w:r w:rsidR="002C4F2E">
        <w:rPr>
          <w:rFonts w:asciiTheme="minorHAnsi" w:eastAsia="Times New Roman" w:hAnsiTheme="minorHAnsi" w:cstheme="minorHAnsi"/>
          <w:b/>
          <w:sz w:val="22"/>
          <w:szCs w:val="22"/>
        </w:rPr>
        <w:t xml:space="preserve">afin d’améliorer l’accessibilité </w:t>
      </w:r>
      <w:r w:rsidR="00625B37">
        <w:rPr>
          <w:rFonts w:asciiTheme="minorHAnsi" w:eastAsia="Times New Roman" w:hAnsiTheme="minorHAnsi" w:cstheme="minorHAnsi"/>
          <w:b/>
          <w:sz w:val="22"/>
          <w:szCs w:val="22"/>
        </w:rPr>
        <w:t>des</w:t>
      </w:r>
      <w:r w:rsidR="002C4F2E">
        <w:rPr>
          <w:rFonts w:asciiTheme="minorHAnsi" w:eastAsia="Times New Roman" w:hAnsiTheme="minorHAnsi" w:cstheme="minorHAnsi"/>
          <w:b/>
          <w:sz w:val="22"/>
          <w:szCs w:val="22"/>
        </w:rPr>
        <w:t xml:space="preserve"> services communaux </w:t>
      </w:r>
      <w:r w:rsidR="00335BD3" w:rsidRPr="00AE5D03">
        <w:rPr>
          <w:rFonts w:asciiTheme="minorHAnsi" w:eastAsia="Times New Roman" w:hAnsiTheme="minorHAnsi" w:cstheme="minorHAnsi"/>
          <w:b/>
          <w:sz w:val="22"/>
          <w:szCs w:val="22"/>
        </w:rPr>
        <w:t>(</w:t>
      </w:r>
      <w:r w:rsidR="0019629E">
        <w:rPr>
          <w:rFonts w:asciiTheme="minorHAnsi" w:eastAsia="Times New Roman" w:hAnsiTheme="minorHAnsi" w:cstheme="minorHAnsi"/>
          <w:b/>
          <w:sz w:val="22"/>
          <w:szCs w:val="22"/>
        </w:rPr>
        <w:t>actions qui</w:t>
      </w:r>
      <w:r w:rsidR="00335BD3" w:rsidRPr="00AE5D03">
        <w:rPr>
          <w:rFonts w:asciiTheme="minorHAnsi" w:eastAsia="Times New Roman" w:hAnsiTheme="minorHAnsi" w:cstheme="minorHAnsi"/>
          <w:b/>
          <w:sz w:val="22"/>
          <w:szCs w:val="22"/>
        </w:rPr>
        <w:t xml:space="preserve"> pourraient être </w:t>
      </w:r>
      <w:r w:rsidR="00CE7CD5" w:rsidRPr="00AE5D03">
        <w:rPr>
          <w:rFonts w:asciiTheme="minorHAnsi" w:eastAsia="Times New Roman" w:hAnsiTheme="minorHAnsi" w:cstheme="minorHAnsi"/>
          <w:b/>
          <w:sz w:val="22"/>
          <w:szCs w:val="22"/>
        </w:rPr>
        <w:t>reproduites dans d’autres communes)</w:t>
      </w:r>
      <w:r w:rsidR="00C30FCD" w:rsidRPr="00AE5D03">
        <w:rPr>
          <w:rFonts w:asciiTheme="minorHAnsi" w:eastAsia="Times New Roman" w:hAnsiTheme="minorHAnsi" w:cstheme="minorHAnsi"/>
          <w:b/>
          <w:sz w:val="22"/>
          <w:szCs w:val="22"/>
        </w:rPr>
        <w:t xml:space="preserve"> : </w:t>
      </w:r>
    </w:p>
    <w:p w:rsidR="002C4F2E" w:rsidRDefault="009C129F" w:rsidP="006444CE">
      <w:pPr>
        <w:pStyle w:val="Paragraphedeliste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E5D03">
        <w:rPr>
          <w:rFonts w:asciiTheme="minorHAnsi" w:eastAsia="Times New Roman" w:hAnsiTheme="minorHAnsi" w:cstheme="minorHAnsi"/>
          <w:sz w:val="22"/>
          <w:szCs w:val="22"/>
          <w:u w:val="single"/>
        </w:rPr>
        <w:t>Dialogue-travail au sein des coordinations sociales</w:t>
      </w:r>
      <w:r w:rsidRPr="00AE5D03">
        <w:rPr>
          <w:rFonts w:asciiTheme="minorHAnsi" w:eastAsia="Times New Roman" w:hAnsiTheme="minorHAnsi" w:cstheme="minorHAnsi"/>
          <w:sz w:val="22"/>
          <w:szCs w:val="22"/>
        </w:rPr>
        <w:t xml:space="preserve"> (Ixelles, Forest, Schaerbeek, Laeken)</w:t>
      </w:r>
      <w:r w:rsidR="0019629E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335BD3" w:rsidRPr="002C4F2E" w:rsidRDefault="00335BD3" w:rsidP="006444CE">
      <w:pPr>
        <w:pStyle w:val="Paragraphedeliste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C4F2E">
        <w:rPr>
          <w:rFonts w:asciiTheme="minorHAnsi" w:eastAsia="Times New Roman" w:hAnsiTheme="minorHAnsi" w:cstheme="minorHAnsi"/>
          <w:sz w:val="22"/>
          <w:szCs w:val="22"/>
          <w:u w:val="single"/>
        </w:rPr>
        <w:t>Monitoring social </w:t>
      </w:r>
      <w:r w:rsidRPr="002C4F2E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AE5D03" w:rsidRPr="002C4F2E">
        <w:rPr>
          <w:rFonts w:asciiTheme="minorHAnsi" w:eastAsia="Times New Roman" w:hAnsiTheme="minorHAnsi" w:cstheme="minorHAnsi"/>
          <w:sz w:val="22"/>
          <w:szCs w:val="22"/>
        </w:rPr>
        <w:t xml:space="preserve">le GT exclusion numérique de </w:t>
      </w:r>
      <w:r w:rsidR="00880DDC">
        <w:rPr>
          <w:rFonts w:asciiTheme="minorHAnsi" w:eastAsia="Times New Roman" w:hAnsiTheme="minorHAnsi" w:cstheme="minorHAnsi"/>
          <w:sz w:val="22"/>
          <w:szCs w:val="22"/>
        </w:rPr>
        <w:t>1030</w:t>
      </w:r>
      <w:r w:rsidR="00AE5D03" w:rsidRPr="002C4F2E"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r w:rsidR="006444CE">
        <w:rPr>
          <w:rFonts w:asciiTheme="minorHAnsi" w:eastAsia="Times New Roman" w:hAnsiTheme="minorHAnsi" w:cstheme="minorHAnsi"/>
          <w:sz w:val="22"/>
          <w:szCs w:val="22"/>
        </w:rPr>
        <w:t>diffusé</w:t>
      </w:r>
      <w:r w:rsidR="00AE5D03" w:rsidRPr="002C4F2E">
        <w:rPr>
          <w:rFonts w:asciiTheme="minorHAnsi" w:eastAsia="Times New Roman" w:hAnsiTheme="minorHAnsi" w:cstheme="minorHAnsi"/>
          <w:sz w:val="22"/>
          <w:szCs w:val="22"/>
        </w:rPr>
        <w:t xml:space="preserve"> un questionnaire au</w:t>
      </w:r>
      <w:r w:rsidR="00880DDC">
        <w:rPr>
          <w:rFonts w:asciiTheme="minorHAnsi" w:eastAsia="Times New Roman" w:hAnsiTheme="minorHAnsi" w:cstheme="minorHAnsi"/>
          <w:sz w:val="22"/>
          <w:szCs w:val="22"/>
        </w:rPr>
        <w:t>x</w:t>
      </w:r>
      <w:r w:rsidR="002C4F2E" w:rsidRPr="002C4F2E">
        <w:rPr>
          <w:rFonts w:asciiTheme="minorHAnsi" w:eastAsia="Times New Roman" w:hAnsiTheme="minorHAnsi" w:cstheme="minorHAnsi"/>
          <w:sz w:val="22"/>
          <w:szCs w:val="22"/>
        </w:rPr>
        <w:t xml:space="preserve"> trava</w:t>
      </w:r>
      <w:r w:rsidR="00880DDC">
        <w:rPr>
          <w:rFonts w:asciiTheme="minorHAnsi" w:eastAsia="Times New Roman" w:hAnsiTheme="minorHAnsi" w:cstheme="minorHAnsi"/>
          <w:sz w:val="22"/>
          <w:szCs w:val="22"/>
        </w:rPr>
        <w:t xml:space="preserve">illeurs sociaux (CPAS, </w:t>
      </w:r>
      <w:r w:rsidR="002C4F2E" w:rsidRPr="002C4F2E">
        <w:rPr>
          <w:rFonts w:asciiTheme="minorHAnsi" w:eastAsia="Times New Roman" w:hAnsiTheme="minorHAnsi" w:cstheme="minorHAnsi"/>
          <w:sz w:val="22"/>
          <w:szCs w:val="22"/>
        </w:rPr>
        <w:t>commun</w:t>
      </w:r>
      <w:r w:rsidR="00880DDC">
        <w:rPr>
          <w:rFonts w:asciiTheme="minorHAnsi" w:eastAsia="Times New Roman" w:hAnsiTheme="minorHAnsi" w:cstheme="minorHAnsi"/>
          <w:sz w:val="22"/>
          <w:szCs w:val="22"/>
        </w:rPr>
        <w:t>e,</w:t>
      </w:r>
      <w:r w:rsidR="002C4F2E" w:rsidRPr="002C4F2E">
        <w:rPr>
          <w:rFonts w:asciiTheme="minorHAnsi" w:eastAsia="Times New Roman" w:hAnsiTheme="minorHAnsi" w:cstheme="minorHAnsi"/>
          <w:sz w:val="22"/>
          <w:szCs w:val="22"/>
        </w:rPr>
        <w:t xml:space="preserve"> associations) afin de comprendre leur ressenti, le temps de travail qu’ils dédient à aider la population à faire </w:t>
      </w:r>
      <w:r w:rsidR="0019629E">
        <w:rPr>
          <w:rFonts w:asciiTheme="minorHAnsi" w:eastAsia="Times New Roman" w:hAnsiTheme="minorHAnsi" w:cstheme="minorHAnsi"/>
          <w:sz w:val="22"/>
          <w:szCs w:val="22"/>
        </w:rPr>
        <w:t>l</w:t>
      </w:r>
      <w:r w:rsidR="002C4F2E" w:rsidRPr="002C4F2E">
        <w:rPr>
          <w:rFonts w:asciiTheme="minorHAnsi" w:eastAsia="Times New Roman" w:hAnsiTheme="minorHAnsi" w:cstheme="minorHAnsi"/>
          <w:sz w:val="22"/>
          <w:szCs w:val="22"/>
        </w:rPr>
        <w:t xml:space="preserve">es démarches administratives et de sonder à leur tour leur public. Un </w:t>
      </w:r>
      <w:r w:rsidR="00AE5D03" w:rsidRPr="002C4F2E">
        <w:rPr>
          <w:rFonts w:asciiTheme="minorHAnsi" w:eastAsia="Times New Roman" w:hAnsiTheme="minorHAnsi" w:cstheme="minorHAnsi"/>
          <w:sz w:val="22"/>
          <w:szCs w:val="22"/>
        </w:rPr>
        <w:t>document de travail, issu des réflexions du groupe, met le doigt sur les difficultés créées par la numérisation dans l’accès aux droits, partage des constats et des re</w:t>
      </w:r>
      <w:r w:rsidR="006444CE">
        <w:rPr>
          <w:rFonts w:asciiTheme="minorHAnsi" w:eastAsia="Times New Roman" w:hAnsiTheme="minorHAnsi" w:cstheme="minorHAnsi"/>
          <w:sz w:val="22"/>
          <w:szCs w:val="22"/>
        </w:rPr>
        <w:t xml:space="preserve">ssources, propose des solutions </w:t>
      </w:r>
      <w:r w:rsidR="00AE5D03" w:rsidRPr="002C4F2E">
        <w:rPr>
          <w:rFonts w:asciiTheme="minorHAnsi" w:eastAsia="Times New Roman" w:hAnsiTheme="minorHAnsi" w:cstheme="minorHAnsi"/>
          <w:sz w:val="22"/>
          <w:szCs w:val="22"/>
        </w:rPr>
        <w:t>et interpelle les acteurs publics et de terrain</w:t>
      </w:r>
      <w:r w:rsidR="0019629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6" w:history="1">
        <w:r w:rsidR="00AE5D03" w:rsidRPr="002C4F2E">
          <w:rPr>
            <w:rStyle w:val="Lienhypertexte"/>
            <w:rFonts w:asciiTheme="minorHAnsi" w:eastAsia="Times New Roman" w:hAnsiTheme="minorHAnsi" w:cstheme="minorHAnsi"/>
            <w:sz w:val="22"/>
            <w:szCs w:val="22"/>
          </w:rPr>
          <w:t>https://www.financite.be/fr/reference/de-linvisibilite-lautonomie-des-personnes-en-situation-de-vulnerabilite-numerique</w:t>
        </w:r>
      </w:hyperlink>
    </w:p>
    <w:p w:rsidR="00335BD3" w:rsidRPr="00AE5D03" w:rsidRDefault="004E6598" w:rsidP="006444CE">
      <w:pPr>
        <w:pStyle w:val="Paragraphedeliste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E5D03">
        <w:rPr>
          <w:rFonts w:asciiTheme="minorHAnsi" w:eastAsia="Times New Roman" w:hAnsiTheme="minorHAnsi" w:cstheme="minorHAnsi"/>
          <w:sz w:val="22"/>
          <w:szCs w:val="22"/>
          <w:u w:val="single"/>
        </w:rPr>
        <w:t>Comité de vigilance</w:t>
      </w:r>
      <w:r w:rsidRPr="00AE5D0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D5343" w:rsidRPr="00AE5D03">
        <w:rPr>
          <w:rFonts w:asciiTheme="minorHAnsi" w:eastAsia="Times New Roman" w:hAnsiTheme="minorHAnsi" w:cstheme="minorHAnsi"/>
          <w:sz w:val="22"/>
          <w:szCs w:val="22"/>
        </w:rPr>
        <w:t>(Schaerbeek)</w:t>
      </w:r>
      <w:r w:rsidRPr="00AE5D03">
        <w:rPr>
          <w:rFonts w:asciiTheme="minorHAnsi" w:eastAsia="Times New Roman" w:hAnsiTheme="minorHAnsi" w:cstheme="minorHAnsi"/>
          <w:sz w:val="22"/>
          <w:szCs w:val="22"/>
        </w:rPr>
        <w:t xml:space="preserve"> : un groupe d’habitants </w:t>
      </w:r>
      <w:r w:rsidR="00C30FCD" w:rsidRPr="00AE5D03">
        <w:rPr>
          <w:rFonts w:asciiTheme="minorHAnsi" w:eastAsia="Times New Roman" w:hAnsiTheme="minorHAnsi" w:cstheme="minorHAnsi"/>
          <w:sz w:val="22"/>
          <w:szCs w:val="22"/>
        </w:rPr>
        <w:t>s’est c</w:t>
      </w:r>
      <w:r w:rsidR="006444CE">
        <w:rPr>
          <w:rFonts w:asciiTheme="minorHAnsi" w:eastAsia="Times New Roman" w:hAnsiTheme="minorHAnsi" w:cstheme="minorHAnsi"/>
          <w:sz w:val="22"/>
          <w:szCs w:val="22"/>
        </w:rPr>
        <w:t xml:space="preserve">onstitué </w:t>
      </w:r>
      <w:r w:rsidR="00C30FCD" w:rsidRPr="00AE5D03">
        <w:rPr>
          <w:rFonts w:asciiTheme="minorHAnsi" w:eastAsia="Times New Roman" w:hAnsiTheme="minorHAnsi" w:cstheme="minorHAnsi"/>
          <w:sz w:val="22"/>
          <w:szCs w:val="22"/>
        </w:rPr>
        <w:t>pour tester</w:t>
      </w:r>
      <w:r w:rsidRPr="00AE5D03">
        <w:rPr>
          <w:rFonts w:asciiTheme="minorHAnsi" w:eastAsia="Times New Roman" w:hAnsiTheme="minorHAnsi" w:cstheme="minorHAnsi"/>
          <w:sz w:val="22"/>
          <w:szCs w:val="22"/>
        </w:rPr>
        <w:t xml:space="preserve"> l’accessibilité des services communaux de façon inopinée. </w:t>
      </w:r>
      <w:r w:rsidR="00C30FCD" w:rsidRPr="00AE5D03">
        <w:rPr>
          <w:rFonts w:asciiTheme="minorHAnsi" w:eastAsia="Times New Roman" w:hAnsiTheme="minorHAnsi" w:cstheme="minorHAnsi"/>
          <w:sz w:val="22"/>
          <w:szCs w:val="22"/>
        </w:rPr>
        <w:t>C</w:t>
      </w:r>
      <w:r w:rsidRPr="00AE5D03">
        <w:rPr>
          <w:rFonts w:asciiTheme="minorHAnsi" w:eastAsia="Times New Roman" w:hAnsiTheme="minorHAnsi" w:cstheme="minorHAnsi"/>
          <w:sz w:val="22"/>
          <w:szCs w:val="22"/>
        </w:rPr>
        <w:t>e</w:t>
      </w:r>
      <w:r w:rsidR="006444CE">
        <w:rPr>
          <w:rFonts w:asciiTheme="minorHAnsi" w:eastAsia="Times New Roman" w:hAnsiTheme="minorHAnsi" w:cstheme="minorHAnsi"/>
          <w:sz w:val="22"/>
          <w:szCs w:val="22"/>
        </w:rPr>
        <w:t>s personnes ont</w:t>
      </w:r>
      <w:r w:rsidRPr="00AE5D03">
        <w:rPr>
          <w:rFonts w:asciiTheme="minorHAnsi" w:eastAsia="Times New Roman" w:hAnsiTheme="minorHAnsi" w:cstheme="minorHAnsi"/>
          <w:sz w:val="22"/>
          <w:szCs w:val="22"/>
        </w:rPr>
        <w:t xml:space="preserve"> passé du temps ensemble</w:t>
      </w:r>
      <w:r w:rsidR="006444CE">
        <w:rPr>
          <w:rFonts w:asciiTheme="minorHAnsi" w:eastAsia="Times New Roman" w:hAnsiTheme="minorHAnsi" w:cstheme="minorHAnsi"/>
          <w:sz w:val="22"/>
          <w:szCs w:val="22"/>
        </w:rPr>
        <w:t>, elle</w:t>
      </w:r>
      <w:r w:rsidR="00C30FCD" w:rsidRPr="00AE5D03">
        <w:rPr>
          <w:rFonts w:asciiTheme="minorHAnsi" w:eastAsia="Times New Roman" w:hAnsiTheme="minorHAnsi" w:cstheme="minorHAnsi"/>
          <w:sz w:val="22"/>
          <w:szCs w:val="22"/>
        </w:rPr>
        <w:t>s ont travaillé sur leur pouvoir d’agir</w:t>
      </w:r>
      <w:r w:rsidR="006444CE">
        <w:rPr>
          <w:rFonts w:asciiTheme="minorHAnsi" w:eastAsia="Times New Roman" w:hAnsiTheme="minorHAnsi" w:cstheme="minorHAnsi"/>
          <w:sz w:val="22"/>
          <w:szCs w:val="22"/>
        </w:rPr>
        <w:t>. Elle</w:t>
      </w:r>
      <w:r w:rsidR="00C30FCD" w:rsidRPr="00AE5D03">
        <w:rPr>
          <w:rFonts w:asciiTheme="minorHAnsi" w:eastAsia="Times New Roman" w:hAnsiTheme="minorHAnsi" w:cstheme="minorHAnsi"/>
          <w:sz w:val="22"/>
          <w:szCs w:val="22"/>
        </w:rPr>
        <w:t xml:space="preserve">s se considèrent </w:t>
      </w:r>
      <w:r w:rsidR="006444CE">
        <w:rPr>
          <w:rFonts w:asciiTheme="minorHAnsi" w:eastAsia="Times New Roman" w:hAnsiTheme="minorHAnsi" w:cstheme="minorHAnsi"/>
          <w:sz w:val="22"/>
          <w:szCs w:val="22"/>
        </w:rPr>
        <w:t xml:space="preserve">comme </w:t>
      </w:r>
      <w:r w:rsidR="00C30FCD" w:rsidRPr="00AE5D03">
        <w:rPr>
          <w:rFonts w:asciiTheme="minorHAnsi" w:eastAsia="Times New Roman" w:hAnsiTheme="minorHAnsi" w:cstheme="minorHAnsi"/>
          <w:sz w:val="22"/>
          <w:szCs w:val="22"/>
        </w:rPr>
        <w:t xml:space="preserve">un groupe d’experts du vécu qui doit être défrayé. </w:t>
      </w:r>
    </w:p>
    <w:p w:rsidR="009C129F" w:rsidRPr="00AE5D03" w:rsidRDefault="009C129F" w:rsidP="006444CE">
      <w:pPr>
        <w:pStyle w:val="Paragraphedeliste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E5D03">
        <w:rPr>
          <w:rFonts w:asciiTheme="minorHAnsi" w:eastAsia="Times New Roman" w:hAnsiTheme="minorHAnsi" w:cstheme="minorHAnsi"/>
          <w:sz w:val="22"/>
          <w:szCs w:val="22"/>
          <w:u w:val="single"/>
        </w:rPr>
        <w:t>Recueil des témoignages et analyses de l’accessibilité</w:t>
      </w:r>
      <w:r w:rsidRPr="00AE5D03">
        <w:rPr>
          <w:rFonts w:asciiTheme="minorHAnsi" w:hAnsiTheme="minorHAnsi" w:cstheme="minorHAnsi"/>
          <w:sz w:val="22"/>
          <w:szCs w:val="22"/>
        </w:rPr>
        <w:t xml:space="preserve"> (Molenbeek, Anderlecht,</w:t>
      </w:r>
      <w:r w:rsidRPr="00AE5D03">
        <w:rPr>
          <w:sz w:val="22"/>
          <w:szCs w:val="22"/>
        </w:rPr>
        <w:t xml:space="preserve"> </w:t>
      </w:r>
      <w:r w:rsidRPr="00AE5D03">
        <w:rPr>
          <w:rFonts w:asciiTheme="minorHAnsi" w:eastAsia="Times New Roman" w:hAnsiTheme="minorHAnsi" w:cstheme="minorHAnsi"/>
          <w:sz w:val="22"/>
          <w:szCs w:val="22"/>
        </w:rPr>
        <w:t>Ixelles, Forest, Schaerbeek)</w:t>
      </w:r>
    </w:p>
    <w:p w:rsidR="00335BD3" w:rsidRPr="00AE5D03" w:rsidRDefault="00335BD3" w:rsidP="006444CE">
      <w:pPr>
        <w:pStyle w:val="Paragraphedeliste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E5D03">
        <w:rPr>
          <w:rFonts w:asciiTheme="minorHAnsi" w:eastAsia="Times New Roman" w:hAnsiTheme="minorHAnsi" w:cstheme="minorHAnsi"/>
          <w:sz w:val="22"/>
          <w:szCs w:val="22"/>
          <w:u w:val="single"/>
        </w:rPr>
        <w:t>Lettres dirigées vers la commune</w:t>
      </w:r>
      <w:r w:rsidR="003D5343" w:rsidRPr="00AE5D03">
        <w:rPr>
          <w:sz w:val="22"/>
          <w:szCs w:val="22"/>
        </w:rPr>
        <w:t xml:space="preserve"> </w:t>
      </w:r>
      <w:r w:rsidR="003D5343" w:rsidRPr="00AE5D03">
        <w:rPr>
          <w:rFonts w:asciiTheme="minorHAnsi" w:eastAsia="Times New Roman" w:hAnsiTheme="minorHAnsi" w:cstheme="minorHAnsi"/>
          <w:sz w:val="22"/>
          <w:szCs w:val="22"/>
        </w:rPr>
        <w:t>(Ixelles, Anderlecht, Molenbeek)</w:t>
      </w:r>
      <w:r w:rsidR="006444CE">
        <w:rPr>
          <w:rFonts w:asciiTheme="minorHAnsi" w:eastAsia="Times New Roman" w:hAnsiTheme="minorHAnsi" w:cstheme="minorHAnsi"/>
          <w:sz w:val="22"/>
          <w:szCs w:val="22"/>
        </w:rPr>
        <w:t xml:space="preserve"> et vers tous les bourgmestres par le Gang des Vieux en Colère.</w:t>
      </w:r>
    </w:p>
    <w:p w:rsidR="009C129F" w:rsidRPr="00AE5D03" w:rsidRDefault="009C129F" w:rsidP="006444CE">
      <w:pPr>
        <w:pStyle w:val="Paragraphedeliste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E5D03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Interpellations </w:t>
      </w:r>
      <w:r w:rsidR="006444CE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de </w:t>
      </w:r>
      <w:r w:rsidRPr="00AE5D03">
        <w:rPr>
          <w:rFonts w:asciiTheme="minorHAnsi" w:eastAsia="Times New Roman" w:hAnsiTheme="minorHAnsi" w:cstheme="minorHAnsi"/>
          <w:sz w:val="22"/>
          <w:szCs w:val="22"/>
          <w:u w:val="single"/>
        </w:rPr>
        <w:t>citoyens au Conseil communal</w:t>
      </w:r>
      <w:r w:rsidRPr="00AE5D03">
        <w:rPr>
          <w:rFonts w:asciiTheme="minorHAnsi" w:eastAsia="Times New Roman" w:hAnsiTheme="minorHAnsi" w:cstheme="minorHAnsi"/>
          <w:sz w:val="22"/>
          <w:szCs w:val="22"/>
        </w:rPr>
        <w:t xml:space="preserve"> (Schaerbeek)</w:t>
      </w:r>
    </w:p>
    <w:p w:rsidR="003D5343" w:rsidRPr="00AE5D03" w:rsidRDefault="00335BD3" w:rsidP="006444CE">
      <w:pPr>
        <w:pStyle w:val="Paragraphedeliste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E5D03">
        <w:rPr>
          <w:rFonts w:asciiTheme="minorHAnsi" w:eastAsia="Times New Roman" w:hAnsiTheme="minorHAnsi" w:cstheme="minorHAnsi"/>
          <w:sz w:val="22"/>
          <w:szCs w:val="22"/>
          <w:u w:val="single"/>
        </w:rPr>
        <w:t>Rassemblements</w:t>
      </w:r>
      <w:r w:rsidR="003D5343" w:rsidRPr="00AE5D03">
        <w:rPr>
          <w:rFonts w:asciiTheme="minorHAnsi" w:eastAsia="Times New Roman" w:hAnsiTheme="minorHAnsi" w:cstheme="minorHAnsi"/>
          <w:sz w:val="22"/>
          <w:szCs w:val="22"/>
        </w:rPr>
        <w:t xml:space="preserve"> (Ixelles, Anderlecht, Molenbeek)</w:t>
      </w:r>
    </w:p>
    <w:p w:rsidR="002C4F2E" w:rsidRDefault="003D5343" w:rsidP="006444CE">
      <w:pPr>
        <w:pStyle w:val="Paragraphedeliste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E5D03">
        <w:rPr>
          <w:rFonts w:asciiTheme="minorHAnsi" w:eastAsia="Times New Roman" w:hAnsiTheme="minorHAnsi" w:cstheme="minorHAnsi"/>
          <w:sz w:val="22"/>
          <w:szCs w:val="22"/>
          <w:u w:val="single"/>
        </w:rPr>
        <w:t>Journées d</w:t>
      </w:r>
      <w:r w:rsidR="00C30FCD" w:rsidRPr="00AE5D03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e travail social </w:t>
      </w:r>
      <w:r w:rsidRPr="00AE5D03">
        <w:rPr>
          <w:rFonts w:asciiTheme="minorHAnsi" w:eastAsia="Times New Roman" w:hAnsiTheme="minorHAnsi" w:cstheme="minorHAnsi"/>
          <w:sz w:val="22"/>
          <w:szCs w:val="22"/>
          <w:u w:val="single"/>
        </w:rPr>
        <w:t>dans les rues</w:t>
      </w:r>
      <w:r w:rsidRPr="00AE5D03">
        <w:rPr>
          <w:rFonts w:asciiTheme="minorHAnsi" w:eastAsia="Times New Roman" w:hAnsiTheme="minorHAnsi" w:cstheme="minorHAnsi"/>
          <w:sz w:val="22"/>
          <w:szCs w:val="22"/>
        </w:rPr>
        <w:t> </w:t>
      </w:r>
      <w:r w:rsidR="00C30FCD" w:rsidRPr="00AE5D03">
        <w:rPr>
          <w:rFonts w:asciiTheme="minorHAnsi" w:eastAsia="Times New Roman" w:hAnsiTheme="minorHAnsi" w:cstheme="minorHAnsi"/>
          <w:sz w:val="22"/>
          <w:szCs w:val="22"/>
        </w:rPr>
        <w:t>(Laeken)</w:t>
      </w:r>
      <w:r w:rsidRPr="00AE5D03">
        <w:rPr>
          <w:rFonts w:asciiTheme="minorHAnsi" w:eastAsia="Times New Roman" w:hAnsiTheme="minorHAnsi" w:cstheme="minorHAnsi"/>
          <w:sz w:val="22"/>
          <w:szCs w:val="22"/>
        </w:rPr>
        <w:t>: les assistants sociaux occupent l’espace publi</w:t>
      </w:r>
      <w:r w:rsidR="006444CE">
        <w:rPr>
          <w:rFonts w:asciiTheme="minorHAnsi" w:eastAsia="Times New Roman" w:hAnsiTheme="minorHAnsi" w:cstheme="minorHAnsi"/>
          <w:sz w:val="22"/>
          <w:szCs w:val="22"/>
        </w:rPr>
        <w:t>c</w:t>
      </w:r>
      <w:r w:rsidRPr="00AE5D03">
        <w:rPr>
          <w:rFonts w:asciiTheme="minorHAnsi" w:eastAsia="Times New Roman" w:hAnsiTheme="minorHAnsi" w:cstheme="minorHAnsi"/>
          <w:sz w:val="22"/>
          <w:szCs w:val="22"/>
        </w:rPr>
        <w:t xml:space="preserve"> et travaillent sans cloisonnements ni RDV </w:t>
      </w:r>
      <w:r w:rsidR="00C30FCD" w:rsidRPr="00AE5D03">
        <w:rPr>
          <w:rFonts w:asciiTheme="minorHAnsi" w:eastAsia="Times New Roman" w:hAnsiTheme="minorHAnsi" w:cstheme="minorHAnsi"/>
          <w:sz w:val="22"/>
          <w:szCs w:val="22"/>
        </w:rPr>
        <w:t>pour imaginer des possibles</w:t>
      </w:r>
      <w:r w:rsidR="009C129F" w:rsidRPr="00AE5D03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19629E" w:rsidRDefault="0019629E" w:rsidP="006444CE">
      <w:pPr>
        <w:pStyle w:val="Paragraphedeliste"/>
        <w:spacing w:before="0" w:beforeAutospacing="0" w:after="0" w:afterAutospacing="0"/>
        <w:ind w:left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16534" w:rsidRPr="00716534" w:rsidRDefault="00EC4D1E" w:rsidP="006444CE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L</w:t>
      </w:r>
      <w:r w:rsidR="00716534" w:rsidRPr="00716534">
        <w:rPr>
          <w:rFonts w:asciiTheme="minorHAnsi" w:eastAsia="Times New Roman" w:hAnsiTheme="minorHAnsi" w:cstheme="minorHAnsi"/>
          <w:b/>
          <w:sz w:val="22"/>
          <w:szCs w:val="22"/>
        </w:rPr>
        <w:t xml:space="preserve">es difficultés </w:t>
      </w:r>
      <w:r w:rsidR="00716534">
        <w:rPr>
          <w:rFonts w:asciiTheme="minorHAnsi" w:eastAsia="Times New Roman" w:hAnsiTheme="minorHAnsi" w:cstheme="minorHAnsi"/>
          <w:b/>
          <w:sz w:val="22"/>
          <w:szCs w:val="22"/>
        </w:rPr>
        <w:t>rencontré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e</w:t>
      </w:r>
      <w:r w:rsidR="00716534">
        <w:rPr>
          <w:rFonts w:asciiTheme="minorHAnsi" w:eastAsia="Times New Roman" w:hAnsiTheme="minorHAnsi" w:cstheme="minorHAnsi"/>
          <w:b/>
          <w:sz w:val="22"/>
          <w:szCs w:val="22"/>
        </w:rPr>
        <w:t>s</w:t>
      </w:r>
      <w:r w:rsidR="00716534" w:rsidRPr="00716534">
        <w:rPr>
          <w:rFonts w:asciiTheme="minorHAnsi" w:eastAsia="Times New Roman" w:hAnsiTheme="minorHAnsi" w:cstheme="minorHAnsi"/>
          <w:b/>
          <w:sz w:val="22"/>
          <w:szCs w:val="22"/>
        </w:rPr>
        <w:t xml:space="preserve"> : </w:t>
      </w:r>
    </w:p>
    <w:p w:rsidR="00716534" w:rsidRPr="0019629E" w:rsidRDefault="00716534" w:rsidP="006444CE">
      <w:pPr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716534">
        <w:rPr>
          <w:rFonts w:asciiTheme="minorHAnsi" w:eastAsia="Times New Roman" w:hAnsiTheme="minorHAnsi" w:cstheme="minorHAnsi"/>
          <w:b/>
          <w:sz w:val="22"/>
          <w:szCs w:val="22"/>
        </w:rPr>
        <w:t>-</w:t>
      </w:r>
      <w:r w:rsidRPr="00716534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19629E">
        <w:rPr>
          <w:rFonts w:asciiTheme="minorHAnsi" w:eastAsia="Times New Roman" w:hAnsiTheme="minorHAnsi" w:cstheme="minorHAnsi"/>
          <w:sz w:val="22"/>
          <w:szCs w:val="22"/>
          <w:u w:val="single"/>
        </w:rPr>
        <w:t>Tenir les actions dans le temps.</w:t>
      </w:r>
    </w:p>
    <w:p w:rsidR="00716534" w:rsidRPr="0019629E" w:rsidRDefault="00716534" w:rsidP="006444CE">
      <w:pPr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19629E">
        <w:rPr>
          <w:rFonts w:asciiTheme="minorHAnsi" w:eastAsia="Times New Roman" w:hAnsiTheme="minorHAnsi" w:cstheme="minorHAnsi"/>
          <w:sz w:val="22"/>
          <w:szCs w:val="22"/>
        </w:rPr>
        <w:t>-</w:t>
      </w:r>
      <w:r w:rsidRPr="0019629E">
        <w:rPr>
          <w:rFonts w:asciiTheme="minorHAnsi" w:eastAsia="Times New Roman" w:hAnsiTheme="minorHAnsi" w:cstheme="minorHAnsi"/>
          <w:sz w:val="22"/>
          <w:szCs w:val="22"/>
        </w:rPr>
        <w:tab/>
      </w:r>
      <w:r w:rsidRPr="0019629E">
        <w:rPr>
          <w:rFonts w:asciiTheme="minorHAnsi" w:eastAsia="Times New Roman" w:hAnsiTheme="minorHAnsi" w:cstheme="minorHAnsi"/>
          <w:sz w:val="22"/>
          <w:szCs w:val="22"/>
          <w:u w:val="single"/>
        </w:rPr>
        <w:t>Manque de moyens financiers et/ou des conflits au sein des communes.</w:t>
      </w:r>
    </w:p>
    <w:p w:rsidR="002C4F2E" w:rsidRPr="00716534" w:rsidRDefault="00716534" w:rsidP="006444CE">
      <w:pPr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16534">
        <w:rPr>
          <w:rFonts w:asciiTheme="minorHAnsi" w:eastAsia="Times New Roman" w:hAnsiTheme="minorHAnsi" w:cstheme="minorHAnsi"/>
          <w:sz w:val="22"/>
          <w:szCs w:val="22"/>
        </w:rPr>
        <w:t>-</w:t>
      </w:r>
      <w:r w:rsidRPr="00716534"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Ne pas perdre de vue que </w:t>
      </w:r>
      <w:r w:rsidRPr="0019629E">
        <w:rPr>
          <w:rFonts w:asciiTheme="minorHAnsi" w:eastAsia="Times New Roman" w:hAnsiTheme="minorHAnsi" w:cstheme="minorHAnsi"/>
          <w:sz w:val="22"/>
          <w:szCs w:val="22"/>
          <w:u w:val="single"/>
        </w:rPr>
        <w:t>l’accessibilité est une question large et complexe</w:t>
      </w:r>
      <w:r>
        <w:rPr>
          <w:rFonts w:asciiTheme="minorHAnsi" w:eastAsia="Times New Roman" w:hAnsiTheme="minorHAnsi" w:cstheme="minorHAnsi"/>
          <w:sz w:val="22"/>
          <w:szCs w:val="22"/>
        </w:rPr>
        <w:t>. L</w:t>
      </w:r>
      <w:r w:rsidRPr="00716534">
        <w:rPr>
          <w:rFonts w:asciiTheme="minorHAnsi" w:eastAsia="Times New Roman" w:hAnsiTheme="minorHAnsi" w:cstheme="minorHAnsi"/>
          <w:sz w:val="22"/>
          <w:szCs w:val="22"/>
        </w:rPr>
        <w:t xml:space="preserve">’existence d’un guichet ou </w:t>
      </w:r>
      <w:r>
        <w:rPr>
          <w:rFonts w:asciiTheme="minorHAnsi" w:eastAsia="Times New Roman" w:hAnsiTheme="minorHAnsi" w:cstheme="minorHAnsi"/>
          <w:sz w:val="22"/>
          <w:szCs w:val="22"/>
        </w:rPr>
        <w:t>d’</w:t>
      </w:r>
      <w:r w:rsidRPr="00716534">
        <w:rPr>
          <w:rFonts w:asciiTheme="minorHAnsi" w:eastAsia="Times New Roman" w:hAnsiTheme="minorHAnsi" w:cstheme="minorHAnsi"/>
          <w:sz w:val="22"/>
          <w:szCs w:val="22"/>
        </w:rPr>
        <w:t xml:space="preserve">un service téléphonique </w:t>
      </w:r>
      <w:r w:rsidR="006444CE">
        <w:rPr>
          <w:rFonts w:asciiTheme="minorHAnsi" w:eastAsia="Times New Roman" w:hAnsiTheme="minorHAnsi" w:cstheme="minorHAnsi"/>
          <w:sz w:val="22"/>
          <w:szCs w:val="22"/>
        </w:rPr>
        <w:t>n’est pas la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panacée. Ainsi pa</w:t>
      </w:r>
      <w:r w:rsidRPr="00716534">
        <w:rPr>
          <w:rFonts w:asciiTheme="minorHAnsi" w:eastAsia="Times New Roman" w:hAnsiTheme="minorHAnsi" w:cstheme="minorHAnsi"/>
          <w:sz w:val="22"/>
          <w:szCs w:val="22"/>
        </w:rPr>
        <w:t>r exemple, maintenir un guichet ouvert avec une personne pas formée ou sans compétences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ne résout pas l’accès.</w:t>
      </w:r>
    </w:p>
    <w:p w:rsidR="00716534" w:rsidRDefault="00716534" w:rsidP="006444CE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2C4F2E" w:rsidRDefault="00880DDC" w:rsidP="006444C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L</w:t>
      </w:r>
      <w:r w:rsidR="002C4F2E">
        <w:rPr>
          <w:rFonts w:asciiTheme="minorHAnsi" w:eastAsia="Times New Roman" w:hAnsiTheme="minorHAnsi" w:cstheme="minorHAnsi"/>
          <w:b/>
          <w:sz w:val="22"/>
          <w:szCs w:val="22"/>
        </w:rPr>
        <w:t>es a</w:t>
      </w:r>
      <w:r w:rsidR="00335BD3" w:rsidRPr="002C4F2E">
        <w:rPr>
          <w:rFonts w:asciiTheme="minorHAnsi" w:eastAsia="Times New Roman" w:hAnsiTheme="minorHAnsi" w:cstheme="minorHAnsi"/>
          <w:b/>
          <w:sz w:val="22"/>
          <w:szCs w:val="22"/>
        </w:rPr>
        <w:t xml:space="preserve">ctions qui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vont </w:t>
      </w:r>
      <w:r w:rsidR="006444CE">
        <w:rPr>
          <w:rFonts w:asciiTheme="minorHAnsi" w:eastAsia="Times New Roman" w:hAnsiTheme="minorHAnsi" w:cstheme="minorHAnsi"/>
          <w:b/>
          <w:sz w:val="22"/>
          <w:szCs w:val="22"/>
        </w:rPr>
        <w:t>être</w:t>
      </w:r>
      <w:r w:rsidR="002C4F2E" w:rsidRPr="00C30FCD">
        <w:rPr>
          <w:rFonts w:asciiTheme="minorHAnsi" w:eastAsia="Times New Roman" w:hAnsiTheme="minorHAnsi" w:cstheme="minorHAnsi"/>
          <w:b/>
          <w:sz w:val="22"/>
          <w:szCs w:val="22"/>
        </w:rPr>
        <w:t xml:space="preserve"> réalis</w:t>
      </w:r>
      <w:r w:rsidR="006444CE">
        <w:rPr>
          <w:rFonts w:asciiTheme="minorHAnsi" w:eastAsia="Times New Roman" w:hAnsiTheme="minorHAnsi" w:cstheme="minorHAnsi"/>
          <w:b/>
          <w:sz w:val="22"/>
          <w:szCs w:val="22"/>
        </w:rPr>
        <w:t>ées</w:t>
      </w:r>
      <w:r w:rsidR="002C4F2E" w:rsidRPr="002C4F2E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C30FCD" w:rsidRPr="002C4F2E">
        <w:rPr>
          <w:rFonts w:asciiTheme="minorHAnsi" w:eastAsia="Times New Roman" w:hAnsiTheme="minorHAnsi" w:cstheme="minorHAnsi"/>
          <w:b/>
          <w:sz w:val="22"/>
          <w:szCs w:val="22"/>
        </w:rPr>
        <w:t xml:space="preserve">les prochains mois : </w:t>
      </w:r>
    </w:p>
    <w:p w:rsidR="0019629E" w:rsidRDefault="00C30FCD" w:rsidP="006444CE">
      <w:pPr>
        <w:pStyle w:val="Paragraphedeliste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C4F2E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Débats </w:t>
      </w:r>
      <w:r w:rsidR="009C129F" w:rsidRPr="002C4F2E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citoyens </w:t>
      </w:r>
      <w:r w:rsidRPr="002C4F2E">
        <w:rPr>
          <w:rFonts w:asciiTheme="minorHAnsi" w:eastAsia="Times New Roman" w:hAnsiTheme="minorHAnsi" w:cstheme="minorHAnsi"/>
          <w:sz w:val="22"/>
          <w:szCs w:val="22"/>
          <w:u w:val="single"/>
        </w:rPr>
        <w:t>avec les candidats/partis politiques</w:t>
      </w:r>
      <w:r w:rsidRPr="002C4F2E">
        <w:rPr>
          <w:rFonts w:asciiTheme="minorHAnsi" w:eastAsia="Times New Roman" w:hAnsiTheme="minorHAnsi" w:cstheme="minorHAnsi"/>
          <w:sz w:val="22"/>
          <w:szCs w:val="22"/>
        </w:rPr>
        <w:t xml:space="preserve"> (Molenbeek) qui se présentent aux élections communales</w:t>
      </w:r>
      <w:r w:rsidR="009C129F" w:rsidRPr="002C4F2E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19629E" w:rsidRDefault="0019629E" w:rsidP="006444CE">
      <w:pPr>
        <w:pStyle w:val="Paragraphedeliste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9629E">
        <w:rPr>
          <w:rFonts w:asciiTheme="minorHAnsi" w:eastAsia="Times New Roman" w:hAnsiTheme="minorHAnsi" w:cstheme="minorHAnsi"/>
          <w:sz w:val="22"/>
          <w:szCs w:val="22"/>
          <w:u w:val="single"/>
        </w:rPr>
        <w:t>Lire et Écrire Bruxelles va réaliser une étude sur l’accessibilité (au sens</w:t>
      </w:r>
      <w:r w:rsidR="006444CE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large) des services communaux</w:t>
      </w:r>
      <w:r w:rsidR="006444CE" w:rsidRPr="006444CE">
        <w:rPr>
          <w:rFonts w:asciiTheme="minorHAnsi" w:eastAsia="Times New Roman" w:hAnsiTheme="minorHAnsi" w:cstheme="minorHAnsi"/>
          <w:sz w:val="22"/>
          <w:szCs w:val="22"/>
        </w:rPr>
        <w:t>, avec</w:t>
      </w:r>
      <w:r w:rsidRPr="0019629E">
        <w:rPr>
          <w:rFonts w:asciiTheme="minorHAnsi" w:eastAsia="Times New Roman" w:hAnsiTheme="minorHAnsi" w:cstheme="minorHAnsi"/>
          <w:sz w:val="22"/>
          <w:szCs w:val="22"/>
        </w:rPr>
        <w:t xml:space="preserve"> un focus sur les </w:t>
      </w:r>
      <w:proofErr w:type="spellStart"/>
      <w:r w:rsidRPr="0019629E">
        <w:rPr>
          <w:rFonts w:asciiTheme="minorHAnsi" w:eastAsia="Times New Roman" w:hAnsiTheme="minorHAnsi" w:cstheme="minorHAnsi"/>
          <w:sz w:val="22"/>
          <w:szCs w:val="22"/>
        </w:rPr>
        <w:t>habitant.</w:t>
      </w:r>
      <w:proofErr w:type="gramStart"/>
      <w:r w:rsidRPr="0019629E">
        <w:rPr>
          <w:rFonts w:asciiTheme="minorHAnsi" w:eastAsia="Times New Roman" w:hAnsiTheme="minorHAnsi" w:cstheme="minorHAnsi"/>
          <w:sz w:val="22"/>
          <w:szCs w:val="22"/>
        </w:rPr>
        <w:t>e.s</w:t>
      </w:r>
      <w:proofErr w:type="spellEnd"/>
      <w:proofErr w:type="gramEnd"/>
      <w:r w:rsidRPr="0019629E">
        <w:rPr>
          <w:rFonts w:asciiTheme="minorHAnsi" w:eastAsia="Times New Roman" w:hAnsiTheme="minorHAnsi" w:cstheme="minorHAnsi"/>
          <w:sz w:val="22"/>
          <w:szCs w:val="22"/>
        </w:rPr>
        <w:t xml:space="preserve"> en situation d’analphabétisme et/ou en difficulté avec la langue. </w:t>
      </w:r>
    </w:p>
    <w:p w:rsidR="006444CE" w:rsidRDefault="006444CE" w:rsidP="006444CE">
      <w:pPr>
        <w:pStyle w:val="Paragraphedeliste"/>
        <w:spacing w:before="0" w:beforeAutospacing="0" w:after="0" w:afterAutospacing="0"/>
        <w:ind w:left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06A51" w:rsidRPr="00006A51" w:rsidRDefault="00006A51" w:rsidP="006444CE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06A51">
        <w:rPr>
          <w:rFonts w:asciiTheme="minorHAnsi" w:eastAsia="Times New Roman" w:hAnsiTheme="minorHAnsi" w:cstheme="minorHAnsi"/>
          <w:b/>
          <w:sz w:val="22"/>
          <w:szCs w:val="22"/>
        </w:rPr>
        <w:t>Proposition</w:t>
      </w:r>
      <w:r w:rsidR="00625B37">
        <w:rPr>
          <w:rFonts w:asciiTheme="minorHAnsi" w:eastAsia="Times New Roman" w:hAnsiTheme="minorHAnsi" w:cstheme="minorHAnsi"/>
          <w:b/>
          <w:sz w:val="22"/>
          <w:szCs w:val="22"/>
        </w:rPr>
        <w:t>s</w:t>
      </w:r>
      <w:r w:rsidRPr="00006A51">
        <w:rPr>
          <w:rFonts w:asciiTheme="minorHAnsi" w:eastAsia="Times New Roman" w:hAnsiTheme="minorHAnsi" w:cstheme="minorHAnsi"/>
          <w:b/>
          <w:sz w:val="22"/>
          <w:szCs w:val="22"/>
        </w:rPr>
        <w:t xml:space="preserve"> d’</w:t>
      </w:r>
      <w:r w:rsidR="00880DDC">
        <w:rPr>
          <w:rFonts w:asciiTheme="minorHAnsi" w:eastAsia="Times New Roman" w:hAnsiTheme="minorHAnsi" w:cstheme="minorHAnsi"/>
          <w:b/>
          <w:sz w:val="22"/>
          <w:szCs w:val="22"/>
        </w:rPr>
        <w:t>autres actions qui pourraient être</w:t>
      </w:r>
      <w:r w:rsidRPr="00006A51">
        <w:rPr>
          <w:rFonts w:asciiTheme="minorHAnsi" w:eastAsia="Times New Roman" w:hAnsiTheme="minorHAnsi" w:cstheme="minorHAnsi"/>
          <w:b/>
          <w:sz w:val="22"/>
          <w:szCs w:val="22"/>
        </w:rPr>
        <w:t xml:space="preserve"> réalis</w:t>
      </w:r>
      <w:r w:rsidR="00880DDC">
        <w:rPr>
          <w:rFonts w:asciiTheme="minorHAnsi" w:eastAsia="Times New Roman" w:hAnsiTheme="minorHAnsi" w:cstheme="minorHAnsi"/>
          <w:b/>
          <w:sz w:val="22"/>
          <w:szCs w:val="22"/>
        </w:rPr>
        <w:t>ées</w:t>
      </w:r>
      <w:r w:rsidRPr="00006A51">
        <w:rPr>
          <w:rFonts w:asciiTheme="minorHAnsi" w:eastAsia="Times New Roman" w:hAnsiTheme="minorHAnsi" w:cstheme="minorHAnsi"/>
          <w:b/>
          <w:sz w:val="22"/>
          <w:szCs w:val="22"/>
        </w:rPr>
        <w:t xml:space="preserve"> les prochains mois :</w:t>
      </w:r>
    </w:p>
    <w:p w:rsidR="003D5343" w:rsidRPr="002C4F2E" w:rsidRDefault="003D5343" w:rsidP="006444CE">
      <w:pPr>
        <w:pStyle w:val="Paragraphedeliste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C4F2E">
        <w:rPr>
          <w:rFonts w:asciiTheme="minorHAnsi" w:eastAsia="Times New Roman" w:hAnsiTheme="minorHAnsi" w:cstheme="minorHAnsi"/>
          <w:sz w:val="22"/>
          <w:szCs w:val="22"/>
          <w:u w:val="single"/>
        </w:rPr>
        <w:t>Création d’une grille commune sur l’accessibilité</w:t>
      </w:r>
      <w:r w:rsidRPr="002C4F2E">
        <w:rPr>
          <w:rFonts w:asciiTheme="minorHAnsi" w:eastAsia="Times New Roman" w:hAnsiTheme="minorHAnsi" w:cstheme="minorHAnsi"/>
          <w:sz w:val="22"/>
          <w:szCs w:val="22"/>
        </w:rPr>
        <w:t xml:space="preserve"> (qui contient des données quantitatives et qualitatives) en vue de</w:t>
      </w:r>
      <w:r w:rsidR="00C30FCD" w:rsidRPr="002C4F2E">
        <w:rPr>
          <w:rFonts w:asciiTheme="minorHAnsi" w:eastAsia="Times New Roman" w:hAnsiTheme="minorHAnsi" w:cstheme="minorHAnsi"/>
          <w:sz w:val="22"/>
          <w:szCs w:val="22"/>
        </w:rPr>
        <w:t xml:space="preserve"> : </w:t>
      </w:r>
    </w:p>
    <w:p w:rsidR="004E6598" w:rsidRDefault="004E6598" w:rsidP="006444CE">
      <w:pPr>
        <w:pStyle w:val="Paragraphedeliste"/>
        <w:numPr>
          <w:ilvl w:val="2"/>
          <w:numId w:val="4"/>
        </w:numPr>
        <w:spacing w:before="0" w:beforeAutospacing="0" w:after="0" w:afterAutospacing="0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Label « commune hospitalière »</w:t>
      </w:r>
      <w:r w:rsidR="00C30FCD">
        <w:rPr>
          <w:rFonts w:asciiTheme="minorHAnsi" w:eastAsia="Times New Roman" w:hAnsiTheme="minorHAnsi" w:cstheme="minorHAnsi"/>
          <w:sz w:val="22"/>
          <w:szCs w:val="22"/>
        </w:rPr>
        <w:t xml:space="preserve"> ou « guichet d’or »</w:t>
      </w:r>
      <w:r w:rsidR="009C129F">
        <w:rPr>
          <w:rFonts w:asciiTheme="minorHAnsi" w:eastAsia="Times New Roman" w:hAnsiTheme="minorHAnsi" w:cstheme="minorHAnsi"/>
          <w:sz w:val="22"/>
          <w:szCs w:val="22"/>
        </w:rPr>
        <w:t> : attention les labels sont plus complexes et moins effectifs que nous pourrions y croire.</w:t>
      </w:r>
    </w:p>
    <w:p w:rsidR="004E6598" w:rsidRDefault="002C4F2E" w:rsidP="006444CE">
      <w:pPr>
        <w:pStyle w:val="Paragraphedeliste"/>
        <w:numPr>
          <w:ilvl w:val="2"/>
          <w:numId w:val="4"/>
        </w:numPr>
        <w:spacing w:before="0" w:beforeAutospacing="0" w:after="0" w:afterAutospacing="0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Création d’un </w:t>
      </w:r>
      <w:r w:rsidR="004E6598">
        <w:rPr>
          <w:rFonts w:asciiTheme="minorHAnsi" w:eastAsia="Times New Roman" w:hAnsiTheme="minorHAnsi" w:cstheme="minorHAnsi"/>
          <w:sz w:val="22"/>
          <w:szCs w:val="22"/>
        </w:rPr>
        <w:t>site web où les associations et les citoyens pourraient rendre compte d</w:t>
      </w:r>
      <w:r w:rsidR="006444CE">
        <w:rPr>
          <w:rFonts w:asciiTheme="minorHAnsi" w:eastAsia="Times New Roman" w:hAnsiTheme="minorHAnsi" w:cstheme="minorHAnsi"/>
          <w:sz w:val="22"/>
          <w:szCs w:val="22"/>
        </w:rPr>
        <w:t>es problèmes d’accessibilité des</w:t>
      </w:r>
      <w:r w:rsidR="004E6598">
        <w:rPr>
          <w:rFonts w:asciiTheme="minorHAnsi" w:eastAsia="Times New Roman" w:hAnsiTheme="minorHAnsi" w:cstheme="minorHAnsi"/>
          <w:sz w:val="22"/>
          <w:szCs w:val="22"/>
        </w:rPr>
        <w:t xml:space="preserve"> services publi</w:t>
      </w:r>
      <w:r w:rsidR="006444CE">
        <w:rPr>
          <w:rFonts w:asciiTheme="minorHAnsi" w:eastAsia="Times New Roman" w:hAnsiTheme="minorHAnsi" w:cstheme="minorHAnsi"/>
          <w:sz w:val="22"/>
          <w:szCs w:val="22"/>
        </w:rPr>
        <w:t>cs</w:t>
      </w:r>
      <w:r w:rsidR="004E6598">
        <w:rPr>
          <w:rFonts w:asciiTheme="minorHAnsi" w:eastAsia="Times New Roman" w:hAnsiTheme="minorHAnsi" w:cstheme="minorHAnsi"/>
          <w:sz w:val="22"/>
          <w:szCs w:val="22"/>
        </w:rPr>
        <w:t xml:space="preserve"> et aussi privés (par exemple, banques). Nous pourrions créer une carte avec les signalements</w:t>
      </w:r>
      <w:r w:rsidR="009C129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19629E">
        <w:rPr>
          <w:rFonts w:asciiTheme="minorHAnsi" w:eastAsia="Times New Roman" w:hAnsiTheme="minorHAnsi" w:cstheme="minorHAnsi"/>
          <w:sz w:val="22"/>
          <w:szCs w:val="22"/>
        </w:rPr>
        <w:t xml:space="preserve">Il faut des ressources humaines pour </w:t>
      </w:r>
      <w:r w:rsidR="006444CE">
        <w:rPr>
          <w:rFonts w:asciiTheme="minorHAnsi" w:eastAsia="Times New Roman" w:hAnsiTheme="minorHAnsi" w:cstheme="minorHAnsi"/>
          <w:sz w:val="22"/>
          <w:szCs w:val="22"/>
        </w:rPr>
        <w:t>la gérer</w:t>
      </w:r>
      <w:r w:rsidR="0019629E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4E6598" w:rsidRPr="0019629E" w:rsidRDefault="004E6598" w:rsidP="006444CE">
      <w:pPr>
        <w:pStyle w:val="Paragraphedeliste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9629E">
        <w:rPr>
          <w:rFonts w:asciiTheme="minorHAnsi" w:eastAsia="Times New Roman" w:hAnsiTheme="minorHAnsi" w:cstheme="minorHAnsi"/>
          <w:sz w:val="22"/>
          <w:szCs w:val="22"/>
          <w:u w:val="single"/>
        </w:rPr>
        <w:t>Signalements de non-accès aux droits et aux services essentiels</w:t>
      </w:r>
      <w:r w:rsidR="0019629E" w:rsidRPr="0019629E">
        <w:rPr>
          <w:rFonts w:asciiTheme="minorHAnsi" w:eastAsia="Times New Roman" w:hAnsiTheme="minorHAnsi" w:cstheme="minorHAnsi"/>
          <w:sz w:val="22"/>
          <w:szCs w:val="22"/>
          <w:u w:val="single"/>
        </w:rPr>
        <w:t> :</w:t>
      </w:r>
      <w:r w:rsidRPr="0019629E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</w:t>
      </w:r>
      <w:r w:rsidRPr="0019629E">
        <w:rPr>
          <w:rFonts w:asciiTheme="minorHAnsi" w:eastAsia="Times New Roman" w:hAnsiTheme="minorHAnsi" w:cstheme="minorHAnsi"/>
          <w:sz w:val="22"/>
          <w:szCs w:val="22"/>
        </w:rPr>
        <w:t>à faire remonter à UNIA</w:t>
      </w:r>
      <w:r w:rsidR="0019629E" w:rsidRPr="0019629E">
        <w:rPr>
          <w:rFonts w:asciiTheme="minorHAnsi" w:eastAsia="Times New Roman" w:hAnsiTheme="minorHAnsi" w:cstheme="minorHAnsi"/>
          <w:sz w:val="22"/>
          <w:szCs w:val="22"/>
        </w:rPr>
        <w:t xml:space="preserve"> ou aux </w:t>
      </w:r>
      <w:r w:rsidRPr="0019629E">
        <w:rPr>
          <w:rFonts w:asciiTheme="minorHAnsi" w:eastAsia="Times New Roman" w:hAnsiTheme="minorHAnsi" w:cstheme="minorHAnsi"/>
          <w:sz w:val="22"/>
          <w:szCs w:val="22"/>
        </w:rPr>
        <w:t>Ombudsmans </w:t>
      </w:r>
      <w:r w:rsidR="0019629E" w:rsidRPr="0019629E">
        <w:rPr>
          <w:rFonts w:asciiTheme="minorHAnsi" w:eastAsia="Times New Roman" w:hAnsiTheme="minorHAnsi" w:cstheme="minorHAnsi"/>
          <w:sz w:val="22"/>
          <w:szCs w:val="22"/>
        </w:rPr>
        <w:t>(</w:t>
      </w:r>
      <w:r w:rsidRPr="0019629E">
        <w:rPr>
          <w:rFonts w:asciiTheme="minorHAnsi" w:eastAsia="Times New Roman" w:hAnsiTheme="minorHAnsi" w:cstheme="minorHAnsi"/>
          <w:sz w:val="22"/>
          <w:szCs w:val="22"/>
        </w:rPr>
        <w:t xml:space="preserve">régional </w:t>
      </w:r>
      <w:r w:rsidR="006444CE">
        <w:rPr>
          <w:rFonts w:asciiTheme="minorHAnsi" w:eastAsia="Times New Roman" w:hAnsiTheme="minorHAnsi" w:cstheme="minorHAnsi"/>
          <w:sz w:val="22"/>
          <w:szCs w:val="22"/>
        </w:rPr>
        <w:t xml:space="preserve">ou communaux : </w:t>
      </w:r>
      <w:r w:rsidRPr="0019629E">
        <w:rPr>
          <w:rFonts w:asciiTheme="minorHAnsi" w:eastAsia="Times New Roman" w:hAnsiTheme="minorHAnsi" w:cstheme="minorHAnsi"/>
          <w:sz w:val="22"/>
          <w:szCs w:val="22"/>
        </w:rPr>
        <w:t>Ixelles et Schaerbeek)</w:t>
      </w:r>
    </w:p>
    <w:p w:rsidR="00C30FCD" w:rsidRPr="0019629E" w:rsidRDefault="006444CE" w:rsidP="006444CE">
      <w:pPr>
        <w:pStyle w:val="Paragraphedeliste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Ecrire des </w:t>
      </w:r>
      <w:r w:rsidR="00C30FCD" w:rsidRPr="0019629E">
        <w:rPr>
          <w:rFonts w:asciiTheme="minorHAnsi" w:eastAsia="Times New Roman" w:hAnsiTheme="minorHAnsi" w:cstheme="minorHAnsi"/>
          <w:sz w:val="22"/>
          <w:szCs w:val="22"/>
          <w:u w:val="single"/>
        </w:rPr>
        <w:t>articles</w:t>
      </w:r>
    </w:p>
    <w:p w:rsidR="002C4F2E" w:rsidRDefault="00051EBA" w:rsidP="00880DD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-    </w:t>
      </w:r>
      <w:r w:rsidR="002C4F2E" w:rsidRPr="00051EBA">
        <w:rPr>
          <w:rFonts w:asciiTheme="minorHAnsi" w:eastAsia="Times New Roman" w:hAnsiTheme="minorHAnsi" w:cstheme="minorHAnsi"/>
          <w:sz w:val="22"/>
          <w:szCs w:val="22"/>
        </w:rPr>
        <w:t>Nous pourrions</w:t>
      </w:r>
      <w:r w:rsidR="002C4F2E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2C4F2E" w:rsidRPr="00051EBA">
        <w:rPr>
          <w:rFonts w:asciiTheme="minorHAnsi" w:eastAsia="Times New Roman" w:hAnsiTheme="minorHAnsi" w:cstheme="minorHAnsi"/>
          <w:sz w:val="22"/>
          <w:szCs w:val="22"/>
          <w:u w:val="single"/>
        </w:rPr>
        <w:t>faire des a</w:t>
      </w:r>
      <w:r w:rsidR="004E6598" w:rsidRPr="00051EBA">
        <w:rPr>
          <w:rFonts w:asciiTheme="minorHAnsi" w:eastAsia="Times New Roman" w:hAnsiTheme="minorHAnsi" w:cstheme="minorHAnsi"/>
          <w:sz w:val="22"/>
          <w:szCs w:val="22"/>
          <w:u w:val="single"/>
        </w:rPr>
        <w:t>lliances</w:t>
      </w:r>
      <w:r w:rsidR="004E6598" w:rsidRPr="002C4F2E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2C4F2E" w:rsidRPr="00625B37">
        <w:rPr>
          <w:rFonts w:asciiTheme="minorHAnsi" w:eastAsia="Times New Roman" w:hAnsiTheme="minorHAnsi" w:cstheme="minorHAnsi"/>
          <w:sz w:val="22"/>
          <w:szCs w:val="22"/>
        </w:rPr>
        <w:t>avec</w:t>
      </w:r>
      <w:r w:rsidR="002C4F2E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2C4F2E">
        <w:rPr>
          <w:rFonts w:asciiTheme="minorHAnsi" w:eastAsia="Times New Roman" w:hAnsiTheme="minorHAnsi" w:cstheme="minorHAnsi"/>
          <w:sz w:val="22"/>
          <w:szCs w:val="22"/>
        </w:rPr>
        <w:t>UNIA et les o</w:t>
      </w:r>
      <w:r w:rsidR="004E6598" w:rsidRPr="004E6598">
        <w:rPr>
          <w:rFonts w:asciiTheme="minorHAnsi" w:eastAsia="Times New Roman" w:hAnsiTheme="minorHAnsi" w:cstheme="minorHAnsi"/>
          <w:sz w:val="22"/>
          <w:szCs w:val="22"/>
        </w:rPr>
        <w:t>mbudsmans</w:t>
      </w:r>
      <w:r w:rsidR="002C4F2E">
        <w:rPr>
          <w:rFonts w:asciiTheme="minorHAnsi" w:eastAsia="Times New Roman" w:hAnsiTheme="minorHAnsi" w:cstheme="minorHAnsi"/>
          <w:sz w:val="22"/>
          <w:szCs w:val="22"/>
        </w:rPr>
        <w:t>, le P</w:t>
      </w:r>
      <w:r w:rsidR="004E6598">
        <w:rPr>
          <w:rFonts w:asciiTheme="minorHAnsi" w:eastAsia="Times New Roman" w:hAnsiTheme="minorHAnsi" w:cstheme="minorHAnsi"/>
          <w:sz w:val="22"/>
          <w:szCs w:val="22"/>
        </w:rPr>
        <w:t>lan Social Santé Intégré</w:t>
      </w:r>
      <w:r w:rsidR="002C4F2E">
        <w:rPr>
          <w:rFonts w:asciiTheme="minorHAnsi" w:eastAsia="Times New Roman" w:hAnsiTheme="minorHAnsi" w:cstheme="minorHAnsi"/>
          <w:sz w:val="22"/>
          <w:szCs w:val="22"/>
        </w:rPr>
        <w:t xml:space="preserve">, les </w:t>
      </w:r>
      <w:proofErr w:type="spellStart"/>
      <w:proofErr w:type="gramStart"/>
      <w:r w:rsidR="002C4F2E">
        <w:rPr>
          <w:rFonts w:asciiTheme="minorHAnsi" w:eastAsia="Times New Roman" w:hAnsiTheme="minorHAnsi" w:cstheme="minorHAnsi"/>
          <w:sz w:val="22"/>
          <w:szCs w:val="22"/>
        </w:rPr>
        <w:t>travailleuse.eur.s</w:t>
      </w:r>
      <w:proofErr w:type="spellEnd"/>
      <w:proofErr w:type="gramEnd"/>
      <w:r w:rsidR="002C4F2E">
        <w:rPr>
          <w:rFonts w:asciiTheme="minorHAnsi" w:eastAsia="Times New Roman" w:hAnsiTheme="minorHAnsi" w:cstheme="minorHAnsi"/>
          <w:sz w:val="22"/>
          <w:szCs w:val="22"/>
        </w:rPr>
        <w:t xml:space="preserve"> des services communaux, l’Observatoire la santé et du social de Bruxelles et la FDSS.</w:t>
      </w:r>
    </w:p>
    <w:p w:rsidR="00155970" w:rsidRPr="00155970" w:rsidRDefault="00155970" w:rsidP="0015597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55970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Quelles actions organiser durant la période électorale ?</w:t>
      </w:r>
    </w:p>
    <w:p w:rsidR="00155970" w:rsidRPr="00155970" w:rsidRDefault="00155970" w:rsidP="00155970">
      <w:pPr>
        <w:pStyle w:val="Sansinterligne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5970">
        <w:rPr>
          <w:rFonts w:asciiTheme="minorHAnsi" w:hAnsiTheme="minorHAnsi" w:cstheme="minorHAnsi"/>
          <w:sz w:val="22"/>
          <w:szCs w:val="22"/>
        </w:rPr>
        <w:t>Organiser un grand évènement le 23 avril pour mettre en lumière notre action.</w:t>
      </w:r>
    </w:p>
    <w:p w:rsidR="00155970" w:rsidRPr="00155970" w:rsidRDefault="00155970" w:rsidP="00155970">
      <w:pPr>
        <w:pStyle w:val="Sansinterligne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5970">
        <w:rPr>
          <w:rFonts w:asciiTheme="minorHAnsi" w:hAnsiTheme="minorHAnsi" w:cstheme="minorHAnsi"/>
          <w:sz w:val="22"/>
          <w:szCs w:val="22"/>
        </w:rPr>
        <w:t xml:space="preserve">A la suite des Pays-Bas, une action des médecins belges consiste à apposer un cachet « crocodile bleu » </w:t>
      </w:r>
      <w:hyperlink r:id="rId7" w:history="1">
        <w:r w:rsidRPr="00155970">
          <w:rPr>
            <w:rStyle w:val="Lienhypertexte"/>
            <w:rFonts w:asciiTheme="minorHAnsi" w:hAnsiTheme="minorHAnsi" w:cstheme="minorHAnsi"/>
            <w:sz w:val="22"/>
            <w:szCs w:val="22"/>
          </w:rPr>
          <w:t>sur les certificats inutiles</w:t>
        </w:r>
      </w:hyperlink>
      <w:r w:rsidRPr="00155970">
        <w:rPr>
          <w:rFonts w:asciiTheme="minorHAnsi" w:hAnsiTheme="minorHAnsi" w:cstheme="minorHAnsi"/>
          <w:sz w:val="22"/>
          <w:szCs w:val="22"/>
        </w:rPr>
        <w:t xml:space="preserve"> Pourquoi ne pas trouver un logo à apposer de manière sauvage sur les menus QR Code, toutes les publicités qui ne renvoient qu’à des sites internet etc. ?</w:t>
      </w:r>
    </w:p>
    <w:p w:rsidR="00155970" w:rsidRPr="00155970" w:rsidRDefault="00155970" w:rsidP="00155970">
      <w:pPr>
        <w:pStyle w:val="Sansinterligne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5970">
        <w:rPr>
          <w:rFonts w:asciiTheme="minorHAnsi" w:hAnsiTheme="minorHAnsi" w:cstheme="minorHAnsi"/>
          <w:sz w:val="22"/>
          <w:szCs w:val="22"/>
        </w:rPr>
        <w:t>Il existe du matériel très chic qui habille la personne en « guichet humain ». Idéal pour faire des actions dans la rue sur ce thème.</w:t>
      </w:r>
    </w:p>
    <w:p w:rsidR="00155970" w:rsidRPr="00155970" w:rsidRDefault="00155970" w:rsidP="00155970">
      <w:pPr>
        <w:pStyle w:val="Paragraphedeliste"/>
        <w:numPr>
          <w:ilvl w:val="0"/>
          <w:numId w:val="7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55970">
        <w:rPr>
          <w:rFonts w:asciiTheme="minorHAnsi" w:hAnsiTheme="minorHAnsi" w:cstheme="minorHAnsi"/>
          <w:sz w:val="22"/>
          <w:szCs w:val="22"/>
        </w:rPr>
        <w:t>Spectaculariser</w:t>
      </w:r>
      <w:proofErr w:type="spellEnd"/>
      <w:r w:rsidRPr="00155970">
        <w:rPr>
          <w:rFonts w:asciiTheme="minorHAnsi" w:hAnsiTheme="minorHAnsi" w:cstheme="minorHAnsi"/>
          <w:sz w:val="22"/>
          <w:szCs w:val="22"/>
        </w:rPr>
        <w:t xml:space="preserve"> le manque de guichets.</w:t>
      </w:r>
    </w:p>
    <w:p w:rsidR="00155970" w:rsidRPr="00155970" w:rsidRDefault="00155970" w:rsidP="00155970">
      <w:pPr>
        <w:pStyle w:val="Paragraphedeliste"/>
        <w:numPr>
          <w:ilvl w:val="0"/>
          <w:numId w:val="7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5970">
        <w:rPr>
          <w:rFonts w:asciiTheme="minorHAnsi" w:hAnsiTheme="minorHAnsi" w:cstheme="minorHAnsi"/>
          <w:sz w:val="22"/>
          <w:szCs w:val="22"/>
        </w:rPr>
        <w:t>Organiser des actions visibles et physiques devant les assemblées politiques (déguisé en guich</w:t>
      </w:r>
      <w:r w:rsidR="00343290">
        <w:rPr>
          <w:rFonts w:asciiTheme="minorHAnsi" w:hAnsiTheme="minorHAnsi" w:cstheme="minorHAnsi"/>
          <w:sz w:val="22"/>
          <w:szCs w:val="22"/>
        </w:rPr>
        <w:t>ets ?</w:t>
      </w:r>
      <w:bookmarkStart w:id="0" w:name="_GoBack"/>
      <w:bookmarkEnd w:id="0"/>
      <w:r w:rsidRPr="00155970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Pr="00155970">
        <w:rPr>
          <w:rFonts w:asciiTheme="minorHAnsi" w:hAnsiTheme="minorHAnsi" w:cstheme="minorHAnsi"/>
          <w:sz w:val="22"/>
          <w:szCs w:val="22"/>
        </w:rPr>
        <w:t>Visibiliser</w:t>
      </w:r>
      <w:proofErr w:type="spellEnd"/>
      <w:r w:rsidRPr="00155970">
        <w:rPr>
          <w:rFonts w:asciiTheme="minorHAnsi" w:hAnsiTheme="minorHAnsi" w:cstheme="minorHAnsi"/>
          <w:sz w:val="22"/>
          <w:szCs w:val="22"/>
        </w:rPr>
        <w:t xml:space="preserve"> les 170.000 exclus du numérique.</w:t>
      </w:r>
    </w:p>
    <w:p w:rsidR="00155970" w:rsidRPr="00155970" w:rsidRDefault="00155970" w:rsidP="00155970">
      <w:pPr>
        <w:pStyle w:val="Paragraphedeliste"/>
        <w:numPr>
          <w:ilvl w:val="0"/>
          <w:numId w:val="7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5970">
        <w:rPr>
          <w:rFonts w:asciiTheme="minorHAnsi" w:hAnsiTheme="minorHAnsi" w:cstheme="minorHAnsi"/>
          <w:sz w:val="22"/>
          <w:szCs w:val="22"/>
        </w:rPr>
        <w:t>Interpeller conseillers communaux, parlementaires régionaux pendant et après la campagne sur l’effectivité d’un accueil humain ; faire la publicité de ces actions. Demander aux élus locaux et à leur parti ce que devient cette ordonnance ?</w:t>
      </w:r>
    </w:p>
    <w:p w:rsidR="00155970" w:rsidRPr="00155970" w:rsidRDefault="00155970" w:rsidP="00155970">
      <w:pPr>
        <w:pStyle w:val="Paragraphedeliste"/>
        <w:numPr>
          <w:ilvl w:val="0"/>
          <w:numId w:val="7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5970">
        <w:rPr>
          <w:rFonts w:asciiTheme="minorHAnsi" w:hAnsiTheme="minorHAnsi" w:cstheme="minorHAnsi"/>
          <w:sz w:val="22"/>
          <w:szCs w:val="22"/>
        </w:rPr>
        <w:t>Le Code Numérique (500 témoins /participants) va éditer et diffuser le code ; en faire un jeu de carte ; l’amener vers les politiques.</w:t>
      </w:r>
    </w:p>
    <w:p w:rsidR="00155970" w:rsidRPr="00155970" w:rsidRDefault="00155970" w:rsidP="00155970">
      <w:pPr>
        <w:pStyle w:val="Paragraphedeliste"/>
        <w:numPr>
          <w:ilvl w:val="0"/>
          <w:numId w:val="7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5970">
        <w:rPr>
          <w:rFonts w:asciiTheme="minorHAnsi" w:hAnsiTheme="minorHAnsi" w:cstheme="minorHAnsi"/>
          <w:sz w:val="22"/>
          <w:szCs w:val="22"/>
        </w:rPr>
        <w:t>Relancer l’idée d’une 20</w:t>
      </w:r>
      <w:r w:rsidRPr="00155970">
        <w:rPr>
          <w:rFonts w:asciiTheme="minorHAnsi" w:hAnsiTheme="minorHAnsi" w:cstheme="minorHAnsi"/>
          <w:sz w:val="22"/>
          <w:szCs w:val="22"/>
          <w:vertAlign w:val="superscript"/>
        </w:rPr>
        <w:t>ème</w:t>
      </w:r>
      <w:r w:rsidRPr="00155970">
        <w:rPr>
          <w:rFonts w:asciiTheme="minorHAnsi" w:hAnsiTheme="minorHAnsi" w:cstheme="minorHAnsi"/>
          <w:sz w:val="22"/>
          <w:szCs w:val="22"/>
        </w:rPr>
        <w:t xml:space="preserve"> commune bruxelloise « idéale » où l’accueil humain serait la norme et le numérique du facultatif.</w:t>
      </w:r>
    </w:p>
    <w:p w:rsidR="00155970" w:rsidRPr="00155970" w:rsidRDefault="00155970" w:rsidP="00155970">
      <w:pPr>
        <w:pStyle w:val="Paragraphedeliste"/>
        <w:numPr>
          <w:ilvl w:val="0"/>
          <w:numId w:val="7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5970">
        <w:rPr>
          <w:rFonts w:asciiTheme="minorHAnsi" w:hAnsiTheme="minorHAnsi" w:cstheme="minorHAnsi"/>
          <w:sz w:val="22"/>
          <w:szCs w:val="22"/>
        </w:rPr>
        <w:t>Interagir avec les candidats « en recherche de voix » comme s’ils étaient confrontés à un électeur « numérique » (sous la forme d’un sketch) qui les balade sans jamais leur répondre vraiment.</w:t>
      </w:r>
    </w:p>
    <w:p w:rsidR="00155970" w:rsidRPr="00155970" w:rsidRDefault="00155970" w:rsidP="00155970">
      <w:pPr>
        <w:pStyle w:val="Paragraphedeliste"/>
        <w:numPr>
          <w:ilvl w:val="0"/>
          <w:numId w:val="7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5970">
        <w:rPr>
          <w:rFonts w:asciiTheme="minorHAnsi" w:hAnsiTheme="minorHAnsi" w:cstheme="minorHAnsi"/>
          <w:sz w:val="22"/>
          <w:szCs w:val="22"/>
        </w:rPr>
        <w:t>Créer des doubles-fronts (usagers contre politiques avec le soutien des syndicats et associations de fonctionnaires).</w:t>
      </w:r>
    </w:p>
    <w:p w:rsidR="00155970" w:rsidRPr="00155970" w:rsidRDefault="00155970" w:rsidP="00155970">
      <w:pPr>
        <w:pStyle w:val="Paragraphedeliste"/>
        <w:numPr>
          <w:ilvl w:val="0"/>
          <w:numId w:val="7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5970">
        <w:rPr>
          <w:rFonts w:asciiTheme="minorHAnsi" w:hAnsiTheme="minorHAnsi" w:cstheme="minorHAnsi"/>
          <w:sz w:val="22"/>
          <w:szCs w:val="22"/>
        </w:rPr>
        <w:t>Le 26 mars, Entraide &amp; Fraternité organise une action spectaculaire sur la question de l’extraction des minerais.</w:t>
      </w:r>
    </w:p>
    <w:p w:rsidR="00155970" w:rsidRPr="00155970" w:rsidRDefault="00155970" w:rsidP="00155970">
      <w:pPr>
        <w:pStyle w:val="Paragraphedeliste"/>
        <w:numPr>
          <w:ilvl w:val="0"/>
          <w:numId w:val="7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5970">
        <w:rPr>
          <w:rFonts w:asciiTheme="minorHAnsi" w:hAnsiTheme="minorHAnsi" w:cstheme="minorHAnsi"/>
          <w:sz w:val="22"/>
          <w:szCs w:val="22"/>
        </w:rPr>
        <w:t>Faire une action par mois sur un jour fixe.</w:t>
      </w:r>
    </w:p>
    <w:p w:rsidR="00155970" w:rsidRPr="00155970" w:rsidRDefault="00155970" w:rsidP="00155970">
      <w:pPr>
        <w:pStyle w:val="Paragraphedeliste"/>
        <w:numPr>
          <w:ilvl w:val="0"/>
          <w:numId w:val="7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5970">
        <w:rPr>
          <w:rFonts w:asciiTheme="minorHAnsi" w:hAnsiTheme="minorHAnsi" w:cstheme="minorHAnsi"/>
          <w:sz w:val="22"/>
          <w:szCs w:val="22"/>
        </w:rPr>
        <w:t xml:space="preserve">Argenta serait en train de faire payer (1,50 €) des opérations au guichet. Agir avec </w:t>
      </w:r>
      <w:proofErr w:type="spellStart"/>
      <w:r w:rsidRPr="00155970">
        <w:rPr>
          <w:rFonts w:asciiTheme="minorHAnsi" w:hAnsiTheme="minorHAnsi" w:cstheme="minorHAnsi"/>
          <w:sz w:val="22"/>
          <w:szCs w:val="22"/>
        </w:rPr>
        <w:t>Financité</w:t>
      </w:r>
      <w:proofErr w:type="spellEnd"/>
      <w:r w:rsidRPr="00155970">
        <w:rPr>
          <w:rFonts w:asciiTheme="minorHAnsi" w:hAnsiTheme="minorHAnsi" w:cstheme="minorHAnsi"/>
          <w:sz w:val="22"/>
          <w:szCs w:val="22"/>
        </w:rPr>
        <w:t> ?</w:t>
      </w:r>
    </w:p>
    <w:p w:rsidR="00155970" w:rsidRPr="00155970" w:rsidRDefault="00155970" w:rsidP="00155970">
      <w:pPr>
        <w:pStyle w:val="Paragraphedeliste"/>
        <w:numPr>
          <w:ilvl w:val="0"/>
          <w:numId w:val="7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5970">
        <w:rPr>
          <w:rFonts w:asciiTheme="minorHAnsi" w:hAnsiTheme="minorHAnsi" w:cstheme="minorHAnsi"/>
          <w:sz w:val="22"/>
          <w:szCs w:val="22"/>
        </w:rPr>
        <w:t>Utiliser la symbolique de la « souris » sympathique pour lutter contre la souris numérique.</w:t>
      </w:r>
    </w:p>
    <w:p w:rsidR="00155970" w:rsidRPr="00155970" w:rsidRDefault="00155970" w:rsidP="00155970">
      <w:pPr>
        <w:pStyle w:val="Paragraphedeliste"/>
        <w:numPr>
          <w:ilvl w:val="0"/>
          <w:numId w:val="7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5970">
        <w:rPr>
          <w:rFonts w:asciiTheme="minorHAnsi" w:hAnsiTheme="minorHAnsi" w:cstheme="minorHAnsi"/>
          <w:sz w:val="22"/>
          <w:szCs w:val="22"/>
        </w:rPr>
        <w:t>Parler simple et efficace &gt;&gt; pause plutôt que moratoire. S’arrêter pour réfléchir !</w:t>
      </w:r>
    </w:p>
    <w:p w:rsidR="00155970" w:rsidRPr="00155970" w:rsidRDefault="00155970" w:rsidP="00155970">
      <w:pPr>
        <w:pStyle w:val="Paragraphedeliste"/>
        <w:numPr>
          <w:ilvl w:val="0"/>
          <w:numId w:val="7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5970">
        <w:rPr>
          <w:rFonts w:asciiTheme="minorHAnsi" w:hAnsiTheme="minorHAnsi" w:cstheme="minorHAnsi"/>
          <w:sz w:val="22"/>
          <w:szCs w:val="22"/>
        </w:rPr>
        <w:t>19 versions de l’ordonnance auraient circulé et des éléments de langage « on rajoute des droits ; on n’en retire pas » &gt;&gt;&gt; contester l’ordonnance, le double langage du Ministre…</w:t>
      </w:r>
    </w:p>
    <w:p w:rsidR="00155970" w:rsidRPr="00155970" w:rsidRDefault="00155970" w:rsidP="00155970">
      <w:pPr>
        <w:pStyle w:val="Paragraphedeliste"/>
        <w:numPr>
          <w:ilvl w:val="0"/>
          <w:numId w:val="7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5970">
        <w:rPr>
          <w:rFonts w:asciiTheme="minorHAnsi" w:hAnsiTheme="minorHAnsi" w:cstheme="minorHAnsi"/>
          <w:sz w:val="22"/>
          <w:szCs w:val="22"/>
        </w:rPr>
        <w:t>Arrêtés d’exécution : comment financer le numérique ?</w:t>
      </w:r>
      <w:r w:rsidRPr="00155970">
        <w:rPr>
          <w:rFonts w:asciiTheme="minorHAnsi" w:hAnsiTheme="minorHAnsi" w:cstheme="minorHAnsi"/>
          <w:sz w:val="22"/>
          <w:szCs w:val="22"/>
        </w:rPr>
        <w:br/>
        <w:t>Exigence : 1€ pour le numérique = 1 € pour l’accueil humain.</w:t>
      </w:r>
    </w:p>
    <w:p w:rsidR="00155970" w:rsidRPr="00155970" w:rsidRDefault="00155970" w:rsidP="00155970">
      <w:pPr>
        <w:pStyle w:val="Paragraphedeliste"/>
        <w:numPr>
          <w:ilvl w:val="0"/>
          <w:numId w:val="7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5970">
        <w:rPr>
          <w:rFonts w:asciiTheme="minorHAnsi" w:hAnsiTheme="minorHAnsi" w:cstheme="minorHAnsi"/>
          <w:sz w:val="22"/>
          <w:szCs w:val="22"/>
        </w:rPr>
        <w:t>Nous sommes en guerre hybride, il faut doubler les infrastructures (robustesse). Ne plus faire d’économie sur l’éducation au numérique.</w:t>
      </w:r>
    </w:p>
    <w:p w:rsidR="00155970" w:rsidRPr="00155970" w:rsidRDefault="00155970" w:rsidP="00155970">
      <w:pPr>
        <w:pStyle w:val="Paragraphedeliste"/>
        <w:numPr>
          <w:ilvl w:val="0"/>
          <w:numId w:val="7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5970">
        <w:rPr>
          <w:rFonts w:asciiTheme="minorHAnsi" w:hAnsiTheme="minorHAnsi" w:cstheme="minorHAnsi"/>
          <w:sz w:val="22"/>
          <w:szCs w:val="22"/>
        </w:rPr>
        <w:t>La numérisation, c’est la déresponsabilisation de l’Etat &gt;&gt;&gt; reprenez vos missions « en main » !</w:t>
      </w:r>
    </w:p>
    <w:p w:rsidR="00155970" w:rsidRPr="00155970" w:rsidRDefault="00155970" w:rsidP="00155970">
      <w:pPr>
        <w:pStyle w:val="Paragraphedeliste"/>
        <w:numPr>
          <w:ilvl w:val="0"/>
          <w:numId w:val="7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5970">
        <w:rPr>
          <w:rFonts w:asciiTheme="minorHAnsi" w:hAnsiTheme="minorHAnsi" w:cstheme="minorHAnsi"/>
          <w:sz w:val="22"/>
          <w:szCs w:val="22"/>
        </w:rPr>
        <w:t>Créer l’OVNI Tender !</w:t>
      </w:r>
      <w:r w:rsidRPr="00155970">
        <w:rPr>
          <w:rFonts w:asciiTheme="minorHAnsi" w:hAnsiTheme="minorHAnsi" w:cstheme="minorHAnsi"/>
          <w:sz w:val="22"/>
          <w:szCs w:val="22"/>
        </w:rPr>
        <w:br/>
        <w:t>(Observatoire de Vigilance pour un Numérique Inclusif)</w:t>
      </w:r>
    </w:p>
    <w:p w:rsidR="00155970" w:rsidRPr="00155970" w:rsidRDefault="00155970" w:rsidP="00155970">
      <w:pPr>
        <w:pStyle w:val="Paragraphedeliste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55970" w:rsidRPr="00155970" w:rsidRDefault="00155970" w:rsidP="00155970">
      <w:pPr>
        <w:pStyle w:val="Sansinterligne"/>
        <w:jc w:val="both"/>
        <w:rPr>
          <w:rFonts w:asciiTheme="minorHAnsi" w:hAnsiTheme="minorHAnsi" w:cstheme="minorHAnsi"/>
          <w:sz w:val="22"/>
          <w:szCs w:val="22"/>
        </w:rPr>
      </w:pPr>
      <w:r w:rsidRPr="00155970">
        <w:rPr>
          <w:rFonts w:asciiTheme="minorHAnsi" w:hAnsiTheme="minorHAnsi" w:cstheme="minorHAnsi"/>
          <w:b/>
          <w:sz w:val="22"/>
          <w:szCs w:val="22"/>
        </w:rPr>
        <w:t>En résumé</w:t>
      </w:r>
      <w:r w:rsidRPr="00155970">
        <w:rPr>
          <w:rFonts w:asciiTheme="minorHAnsi" w:hAnsiTheme="minorHAnsi" w:cstheme="minorHAnsi"/>
          <w:sz w:val="22"/>
          <w:szCs w:val="22"/>
        </w:rPr>
        <w:t> :</w:t>
      </w:r>
    </w:p>
    <w:p w:rsidR="00155970" w:rsidRPr="00155970" w:rsidRDefault="00155970" w:rsidP="00155970">
      <w:pPr>
        <w:pStyle w:val="Sansinterligne"/>
        <w:jc w:val="both"/>
        <w:rPr>
          <w:rFonts w:asciiTheme="minorHAnsi" w:hAnsiTheme="minorHAnsi" w:cstheme="minorHAnsi"/>
          <w:sz w:val="22"/>
          <w:szCs w:val="22"/>
        </w:rPr>
      </w:pPr>
      <w:r w:rsidRPr="00155970">
        <w:rPr>
          <w:rFonts w:asciiTheme="minorHAnsi" w:hAnsiTheme="minorHAnsi" w:cstheme="minorHAnsi"/>
          <w:sz w:val="22"/>
          <w:szCs w:val="22"/>
        </w:rPr>
        <w:t>Objectiver</w:t>
      </w:r>
      <w:r w:rsidRPr="00155970">
        <w:rPr>
          <w:rFonts w:asciiTheme="minorHAnsi" w:hAnsiTheme="minorHAnsi" w:cstheme="minorHAnsi"/>
          <w:sz w:val="22"/>
          <w:szCs w:val="22"/>
        </w:rPr>
        <w:tab/>
      </w:r>
    </w:p>
    <w:p w:rsidR="00155970" w:rsidRPr="00155970" w:rsidRDefault="00155970" w:rsidP="00155970">
      <w:pPr>
        <w:pStyle w:val="Sansinterligne"/>
        <w:jc w:val="both"/>
        <w:rPr>
          <w:rFonts w:asciiTheme="minorHAnsi" w:hAnsiTheme="minorHAnsi" w:cstheme="minorHAnsi"/>
          <w:sz w:val="22"/>
          <w:szCs w:val="22"/>
        </w:rPr>
      </w:pPr>
      <w:r w:rsidRPr="00155970">
        <w:rPr>
          <w:rFonts w:asciiTheme="minorHAnsi" w:hAnsiTheme="minorHAnsi" w:cstheme="minorHAnsi"/>
          <w:sz w:val="22"/>
          <w:szCs w:val="22"/>
        </w:rPr>
        <w:t>Interpeller</w:t>
      </w:r>
      <w:r w:rsidRPr="00155970">
        <w:rPr>
          <w:rFonts w:asciiTheme="minorHAnsi" w:hAnsiTheme="minorHAnsi" w:cstheme="minorHAnsi"/>
          <w:sz w:val="22"/>
          <w:szCs w:val="22"/>
        </w:rPr>
        <w:tab/>
      </w:r>
    </w:p>
    <w:p w:rsidR="00155970" w:rsidRPr="00155970" w:rsidRDefault="00155970" w:rsidP="00155970">
      <w:pPr>
        <w:pStyle w:val="Sansinterligne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55970">
        <w:rPr>
          <w:rFonts w:asciiTheme="minorHAnsi" w:hAnsiTheme="minorHAnsi" w:cstheme="minorHAnsi"/>
          <w:sz w:val="22"/>
          <w:szCs w:val="22"/>
        </w:rPr>
        <w:t>Visibiliser</w:t>
      </w:r>
      <w:proofErr w:type="spellEnd"/>
      <w:r w:rsidRPr="00155970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155970">
        <w:rPr>
          <w:rFonts w:asciiTheme="minorHAnsi" w:hAnsiTheme="minorHAnsi" w:cstheme="minorHAnsi"/>
          <w:sz w:val="22"/>
          <w:szCs w:val="22"/>
        </w:rPr>
        <w:t>spectaculariser</w:t>
      </w:r>
      <w:proofErr w:type="spellEnd"/>
    </w:p>
    <w:p w:rsidR="00155970" w:rsidRPr="00155970" w:rsidRDefault="00155970" w:rsidP="00155970">
      <w:pPr>
        <w:pStyle w:val="Sansinterligne"/>
        <w:jc w:val="both"/>
        <w:rPr>
          <w:rFonts w:asciiTheme="minorHAnsi" w:hAnsiTheme="minorHAnsi" w:cstheme="minorHAnsi"/>
          <w:sz w:val="22"/>
          <w:szCs w:val="22"/>
        </w:rPr>
      </w:pPr>
      <w:r w:rsidRPr="00155970">
        <w:rPr>
          <w:rFonts w:asciiTheme="minorHAnsi" w:hAnsiTheme="minorHAnsi" w:cstheme="minorHAnsi"/>
          <w:sz w:val="22"/>
          <w:szCs w:val="22"/>
        </w:rPr>
        <w:t>Cadencer / diversifier</w:t>
      </w:r>
    </w:p>
    <w:p w:rsidR="00155970" w:rsidRPr="00155970" w:rsidRDefault="00155970" w:rsidP="00155970">
      <w:pPr>
        <w:pStyle w:val="Sansinterligne"/>
        <w:jc w:val="both"/>
        <w:rPr>
          <w:rFonts w:asciiTheme="minorHAnsi" w:hAnsiTheme="minorHAnsi" w:cstheme="minorHAnsi"/>
          <w:sz w:val="22"/>
          <w:szCs w:val="22"/>
        </w:rPr>
      </w:pPr>
      <w:r w:rsidRPr="00155970">
        <w:rPr>
          <w:rFonts w:asciiTheme="minorHAnsi" w:hAnsiTheme="minorHAnsi" w:cstheme="minorHAnsi"/>
          <w:sz w:val="22"/>
          <w:szCs w:val="22"/>
        </w:rPr>
        <w:t>S’allier pour mieux encercler</w:t>
      </w:r>
    </w:p>
    <w:p w:rsidR="00155970" w:rsidRDefault="00155970" w:rsidP="00880DD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sectPr w:rsidR="00155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BBB"/>
    <w:multiLevelType w:val="hybridMultilevel"/>
    <w:tmpl w:val="23B8C2F0"/>
    <w:lvl w:ilvl="0" w:tplc="B88C5F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76F45"/>
    <w:multiLevelType w:val="hybridMultilevel"/>
    <w:tmpl w:val="F7004BB4"/>
    <w:lvl w:ilvl="0" w:tplc="B88C5FA8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734944"/>
    <w:multiLevelType w:val="multilevel"/>
    <w:tmpl w:val="DDAA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B169A"/>
    <w:multiLevelType w:val="hybridMultilevel"/>
    <w:tmpl w:val="29B2D8DE"/>
    <w:lvl w:ilvl="0" w:tplc="B88C5F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71BA5"/>
    <w:multiLevelType w:val="multilevel"/>
    <w:tmpl w:val="96AE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53DAB"/>
    <w:multiLevelType w:val="hybridMultilevel"/>
    <w:tmpl w:val="AA0E5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0184D"/>
    <w:multiLevelType w:val="multilevel"/>
    <w:tmpl w:val="E894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1B"/>
    <w:rsid w:val="00006A51"/>
    <w:rsid w:val="00051EBA"/>
    <w:rsid w:val="00155970"/>
    <w:rsid w:val="0019629E"/>
    <w:rsid w:val="001D3169"/>
    <w:rsid w:val="002C4F2E"/>
    <w:rsid w:val="00335BD3"/>
    <w:rsid w:val="00343290"/>
    <w:rsid w:val="003D5343"/>
    <w:rsid w:val="004E6598"/>
    <w:rsid w:val="00625B37"/>
    <w:rsid w:val="006444CE"/>
    <w:rsid w:val="00716534"/>
    <w:rsid w:val="007D7A3F"/>
    <w:rsid w:val="007E174C"/>
    <w:rsid w:val="00880DDC"/>
    <w:rsid w:val="008C10B3"/>
    <w:rsid w:val="009C129F"/>
    <w:rsid w:val="00AC0DDD"/>
    <w:rsid w:val="00AE5D03"/>
    <w:rsid w:val="00C30FCD"/>
    <w:rsid w:val="00CE7CD5"/>
    <w:rsid w:val="00CF767E"/>
    <w:rsid w:val="00E9661B"/>
    <w:rsid w:val="00EC4D1E"/>
    <w:rsid w:val="00F0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7B4B"/>
  <w15:chartTrackingRefBased/>
  <w15:docId w15:val="{95BA1A65-32C6-454A-A84D-501E1B76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61B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661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661B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E966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E9661B"/>
  </w:style>
  <w:style w:type="paragraph" w:styleId="Sansinterligne">
    <w:name w:val="No Spacing"/>
    <w:uiPriority w:val="1"/>
    <w:qFormat/>
    <w:rsid w:val="00E9661B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C1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esoir.be/489425/article/2023-01-18/les-medecins-generalistes-lancent-la-chasse-aux-certificats-inuti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inancite.be/fr/reference/de-linvisibilite-lautonomie-des-personnes-en-situation-de-vulnerabilite-numeriq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A3A76-63D6-4BB4-A4FE-A577A3A8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1522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Flinker</dc:creator>
  <cp:keywords/>
  <dc:description/>
  <cp:lastModifiedBy>Daniel Flinker</cp:lastModifiedBy>
  <cp:revision>7</cp:revision>
  <cp:lastPrinted>2024-02-29T09:01:00Z</cp:lastPrinted>
  <dcterms:created xsi:type="dcterms:W3CDTF">2024-02-28T11:25:00Z</dcterms:created>
  <dcterms:modified xsi:type="dcterms:W3CDTF">2024-03-04T15:23:00Z</dcterms:modified>
</cp:coreProperties>
</file>